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87" w:rsidRDefault="00740B76" w:rsidP="002455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587">
        <w:rPr>
          <w:rFonts w:ascii="Times New Roman" w:hAnsi="Times New Roman" w:cs="Times New Roman"/>
          <w:b/>
          <w:sz w:val="28"/>
          <w:szCs w:val="28"/>
        </w:rPr>
        <w:t>МОДЕЛИРОВАНИЕ ДАВЛЕНИЯ ИНИЦИАЦИИ ТРЕЩИНЫ ГИДРОРАЗРЫВА ПЛАСТА НА НАГНЕТАТЕЛЬНОЙ СКВАЖИНЕ В ПОРОУПРУГОЙ ПОСТАНОВКЕ</w:t>
      </w:r>
    </w:p>
    <w:p w:rsidR="00740B76" w:rsidRDefault="00740B76" w:rsidP="0024558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0B76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:rsidR="00740B76" w:rsidRDefault="00740B76" w:rsidP="0024558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420B">
        <w:rPr>
          <w:rFonts w:ascii="Times New Roman" w:eastAsia="Arial" w:hAnsi="Times New Roman" w:cs="Times New Roman"/>
          <w:sz w:val="28"/>
          <w:szCs w:val="28"/>
        </w:rPr>
        <w:t>Одним из основных факторов, влияющих на эффективность добычи углеводо</w:t>
      </w:r>
      <w:r>
        <w:rPr>
          <w:rFonts w:ascii="Times New Roman" w:eastAsia="Arial" w:hAnsi="Times New Roman" w:cs="Times New Roman"/>
          <w:sz w:val="28"/>
          <w:szCs w:val="28"/>
        </w:rPr>
        <w:t>родо</w:t>
      </w:r>
      <w:r w:rsidRPr="004A420B">
        <w:rPr>
          <w:rFonts w:ascii="Times New Roman" w:eastAsia="Arial" w:hAnsi="Times New Roman" w:cs="Times New Roman"/>
          <w:sz w:val="28"/>
          <w:szCs w:val="28"/>
        </w:rPr>
        <w:t>в при разработке месторождени</w:t>
      </w:r>
      <w:r>
        <w:rPr>
          <w:rFonts w:ascii="Times New Roman" w:eastAsia="Arial" w:hAnsi="Times New Roman" w:cs="Times New Roman"/>
          <w:sz w:val="28"/>
          <w:szCs w:val="28"/>
        </w:rPr>
        <w:t xml:space="preserve">я, является система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заводнения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, используемая для поддержания</w:t>
      </w:r>
      <w:r w:rsidRPr="004A420B">
        <w:rPr>
          <w:rFonts w:ascii="Times New Roman" w:eastAsia="Arial" w:hAnsi="Times New Roman" w:cs="Times New Roman"/>
          <w:sz w:val="28"/>
          <w:szCs w:val="28"/>
        </w:rPr>
        <w:t xml:space="preserve"> пластового давления (ППД). Поскольку при нагнетании давление жидкости, как правило, превышает давление разрыва пласта, возникает риск инициации самопроизвольного роста техногенной трещины. Данное явление называется эффектом </w:t>
      </w:r>
      <w:proofErr w:type="spellStart"/>
      <w:r w:rsidRPr="004A420B">
        <w:rPr>
          <w:rFonts w:ascii="Times New Roman" w:eastAsia="Arial" w:hAnsi="Times New Roman" w:cs="Times New Roman"/>
          <w:sz w:val="28"/>
          <w:szCs w:val="28"/>
        </w:rPr>
        <w:t>автоГРП</w:t>
      </w:r>
      <w:proofErr w:type="spellEnd"/>
      <w:r w:rsidRPr="004A420B">
        <w:rPr>
          <w:rFonts w:ascii="Times New Roman" w:eastAsia="Arial" w:hAnsi="Times New Roman" w:cs="Times New Roman"/>
          <w:sz w:val="28"/>
          <w:szCs w:val="28"/>
        </w:rPr>
        <w:t xml:space="preserve">, а длина трещины </w:t>
      </w:r>
      <w:proofErr w:type="spellStart"/>
      <w:r w:rsidRPr="004A420B">
        <w:rPr>
          <w:rFonts w:ascii="Times New Roman" w:eastAsia="Arial" w:hAnsi="Times New Roman" w:cs="Times New Roman"/>
          <w:sz w:val="28"/>
          <w:szCs w:val="28"/>
        </w:rPr>
        <w:t>автоГРП</w:t>
      </w:r>
      <w:proofErr w:type="spellEnd"/>
      <w:r w:rsidRPr="004A420B">
        <w:rPr>
          <w:rFonts w:ascii="Times New Roman" w:eastAsia="Arial" w:hAnsi="Times New Roman" w:cs="Times New Roman"/>
          <w:sz w:val="28"/>
          <w:szCs w:val="28"/>
        </w:rPr>
        <w:t xml:space="preserve"> может варьироваться от десятков метров до километра и более. </w:t>
      </w:r>
      <w:r w:rsidRPr="004A420B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Pr="004A420B">
        <w:rPr>
          <w:rFonts w:ascii="Times New Roman" w:hAnsi="Times New Roman" w:cs="Times New Roman"/>
          <w:sz w:val="28"/>
          <w:szCs w:val="28"/>
        </w:rPr>
        <w:t xml:space="preserve">эффекта </w:t>
      </w:r>
      <w:proofErr w:type="spellStart"/>
      <w:r w:rsidRPr="004A420B">
        <w:rPr>
          <w:rFonts w:ascii="Times New Roman" w:hAnsi="Times New Roman" w:cs="Times New Roman"/>
          <w:sz w:val="28"/>
          <w:szCs w:val="28"/>
        </w:rPr>
        <w:t>автоГРП</w:t>
      </w:r>
      <w:proofErr w:type="spellEnd"/>
      <w:r w:rsidRPr="004A420B">
        <w:rPr>
          <w:rFonts w:ascii="Times New Roman" w:hAnsi="Times New Roman" w:cs="Times New Roman"/>
          <w:sz w:val="28"/>
          <w:szCs w:val="28"/>
        </w:rPr>
        <w:t xml:space="preserve"> является важным с точки зрения выявления причин обводнения продукции, выбора системы разработки, планирования </w:t>
      </w:r>
      <w:proofErr w:type="spellStart"/>
      <w:r w:rsidRPr="004A420B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</w:p>
    <w:p w:rsidR="00740B76" w:rsidRDefault="00740B76" w:rsidP="0024558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Научная новизна</w:t>
      </w:r>
    </w:p>
    <w:p w:rsidR="00740B76" w:rsidRPr="004A420B" w:rsidRDefault="00740B76" w:rsidP="00740B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20B">
        <w:rPr>
          <w:rFonts w:ascii="Times New Roman" w:hAnsi="Times New Roman" w:cs="Times New Roman"/>
          <w:sz w:val="28"/>
          <w:szCs w:val="28"/>
        </w:rPr>
        <w:t xml:space="preserve">Оценка критического давления, при котором трещина на нагнетательной скважине не будет расти или прекратит свой рост, возможна путем совмещения гидродинамического и </w:t>
      </w:r>
      <w:proofErr w:type="spellStart"/>
      <w:r w:rsidRPr="004A420B">
        <w:rPr>
          <w:rFonts w:ascii="Times New Roman" w:hAnsi="Times New Roman" w:cs="Times New Roman"/>
          <w:sz w:val="28"/>
          <w:szCs w:val="28"/>
        </w:rPr>
        <w:t>геомеханического</w:t>
      </w:r>
      <w:proofErr w:type="spellEnd"/>
      <w:r w:rsidRPr="004A420B">
        <w:rPr>
          <w:rFonts w:ascii="Times New Roman" w:hAnsi="Times New Roman" w:cs="Times New Roman"/>
          <w:sz w:val="28"/>
          <w:szCs w:val="28"/>
        </w:rPr>
        <w:t xml:space="preserve"> моделирования. Однако ввиду больших временных затрат на вычисления и адаптацию моделей, возникает необходимость в разработке быстрого метода для оценки давления инициации трещины. Создание быстрого метода с упрощенным подходом позволит </w:t>
      </w:r>
      <w:r w:rsidRPr="004A420B">
        <w:rPr>
          <w:rFonts w:ascii="Times New Roman" w:eastAsia="Arial" w:hAnsi="Times New Roman" w:cs="Times New Roman"/>
          <w:sz w:val="28"/>
          <w:szCs w:val="28"/>
        </w:rPr>
        <w:t xml:space="preserve">осуществлять контроль над давлением на забое и устье нагнетательной скважины и расходом жидкости для предотвращения возникновения </w:t>
      </w:r>
      <w:proofErr w:type="spellStart"/>
      <w:r w:rsidRPr="004A420B">
        <w:rPr>
          <w:rFonts w:ascii="Times New Roman" w:eastAsia="Arial" w:hAnsi="Times New Roman" w:cs="Times New Roman"/>
          <w:sz w:val="28"/>
          <w:szCs w:val="28"/>
        </w:rPr>
        <w:t>автоГРП</w:t>
      </w:r>
      <w:proofErr w:type="spellEnd"/>
      <w:r w:rsidRPr="004A420B">
        <w:rPr>
          <w:rFonts w:ascii="Times New Roman" w:hAnsi="Times New Roman" w:cs="Times New Roman"/>
          <w:sz w:val="28"/>
          <w:szCs w:val="28"/>
        </w:rPr>
        <w:t>.</w:t>
      </w:r>
    </w:p>
    <w:p w:rsidR="00740B76" w:rsidRPr="004A420B" w:rsidRDefault="00740B76" w:rsidP="00740B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20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740B76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4A420B">
        <w:rPr>
          <w:rFonts w:ascii="Times New Roman" w:hAnsi="Times New Roman" w:cs="Times New Roman"/>
          <w:sz w:val="28"/>
          <w:szCs w:val="28"/>
        </w:rPr>
        <w:t xml:space="preserve"> данной работы является моделирование давления инициации трещины на нагнетательной скважине с учетом </w:t>
      </w:r>
      <w:proofErr w:type="spellStart"/>
      <w:r w:rsidRPr="004A420B">
        <w:rPr>
          <w:rFonts w:ascii="Times New Roman" w:hAnsi="Times New Roman" w:cs="Times New Roman"/>
          <w:sz w:val="28"/>
          <w:szCs w:val="28"/>
        </w:rPr>
        <w:t>пороупругих</w:t>
      </w:r>
      <w:proofErr w:type="spellEnd"/>
      <w:r w:rsidRPr="004A420B">
        <w:rPr>
          <w:rFonts w:ascii="Times New Roman" w:hAnsi="Times New Roman" w:cs="Times New Roman"/>
          <w:sz w:val="28"/>
          <w:szCs w:val="28"/>
        </w:rPr>
        <w:t xml:space="preserve"> эффектов методом численного моделирования.</w:t>
      </w:r>
    </w:p>
    <w:p w:rsidR="00740B76" w:rsidRDefault="00A51B96" w:rsidP="00740B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B96">
        <w:rPr>
          <w:rFonts w:ascii="Times New Roman" w:hAnsi="Times New Roman" w:cs="Times New Roman"/>
          <w:b/>
          <w:i/>
          <w:sz w:val="28"/>
          <w:szCs w:val="28"/>
        </w:rPr>
        <w:t>Объектом исследования</w:t>
      </w:r>
      <w:r w:rsidRPr="004A42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420B">
        <w:rPr>
          <w:rFonts w:ascii="Times New Roman" w:hAnsi="Times New Roman" w:cs="Times New Roman"/>
          <w:sz w:val="28"/>
          <w:szCs w:val="28"/>
        </w:rPr>
        <w:t>является периодическая область разработки, включающая нагнетательные и добывающие скважины с трещинами ГРП</w:t>
      </w:r>
      <w:r>
        <w:rPr>
          <w:rFonts w:ascii="Times New Roman" w:hAnsi="Times New Roman" w:cs="Times New Roman"/>
          <w:sz w:val="28"/>
          <w:szCs w:val="28"/>
        </w:rPr>
        <w:t xml:space="preserve"> (Рис.1)</w:t>
      </w:r>
      <w:r w:rsidRPr="004A420B">
        <w:rPr>
          <w:rFonts w:ascii="Times New Roman" w:hAnsi="Times New Roman" w:cs="Times New Roman"/>
          <w:sz w:val="28"/>
          <w:szCs w:val="28"/>
        </w:rPr>
        <w:t>.</w:t>
      </w:r>
    </w:p>
    <w:p w:rsidR="00A51B96" w:rsidRPr="004A420B" w:rsidRDefault="00A51B96" w:rsidP="00A51B96">
      <w:pPr>
        <w:spacing w:before="48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20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28F507" wp14:editId="6F4CF910">
            <wp:extent cx="4774018" cy="2626242"/>
            <wp:effectExtent l="0" t="0" r="0" b="0"/>
            <wp:docPr id="5" name="Рисунок 5" descr="D:\PROFILES\Kabanova.PK\Documents\Задача автоГРП\картинки\рисунки\элемент разработ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Kabanova.PK\Documents\Задача автоГРП\картинки\рисунки\элемент разработ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7" t="12457" r="6409" b="4377"/>
                    <a:stretch/>
                  </pic:blipFill>
                  <pic:spPr bwMode="auto">
                    <a:xfrm>
                      <a:off x="0" y="0"/>
                      <a:ext cx="4773996" cy="262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B96" w:rsidRPr="004A420B" w:rsidRDefault="00A51B96" w:rsidP="00A51B96">
      <w:pPr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20B">
        <w:rPr>
          <w:rFonts w:ascii="Times New Roman" w:hAnsi="Times New Roman" w:cs="Times New Roman"/>
          <w:sz w:val="24"/>
          <w:szCs w:val="24"/>
        </w:rPr>
        <w:t xml:space="preserve">Рис. 2.1. Рассматриваемый элемент разработки: 1 – область расчета </w:t>
      </w:r>
      <w:proofErr w:type="spellStart"/>
      <w:r w:rsidRPr="004A420B">
        <w:rPr>
          <w:rFonts w:ascii="Times New Roman" w:hAnsi="Times New Roman" w:cs="Times New Roman"/>
          <w:sz w:val="24"/>
          <w:szCs w:val="24"/>
        </w:rPr>
        <w:t>пороупругой</w:t>
      </w:r>
      <w:proofErr w:type="spellEnd"/>
      <w:r w:rsidRPr="004A420B">
        <w:rPr>
          <w:rFonts w:ascii="Times New Roman" w:hAnsi="Times New Roman" w:cs="Times New Roman"/>
          <w:sz w:val="24"/>
          <w:szCs w:val="24"/>
        </w:rPr>
        <w:t xml:space="preserve"> задачи; 2 – область расчета гидродинамической задачи.</w:t>
      </w:r>
    </w:p>
    <w:p w:rsidR="00A51B96" w:rsidRPr="00A51B96" w:rsidRDefault="00A51B96" w:rsidP="00A51B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B96">
        <w:rPr>
          <w:rFonts w:ascii="Times New Roman" w:hAnsi="Times New Roman" w:cs="Times New Roman"/>
          <w:b/>
          <w:sz w:val="28"/>
          <w:szCs w:val="28"/>
        </w:rPr>
        <w:t>Э</w:t>
      </w:r>
      <w:r w:rsidRPr="00A51B96">
        <w:rPr>
          <w:rFonts w:ascii="Times New Roman" w:hAnsi="Times New Roman" w:cs="Times New Roman"/>
          <w:b/>
          <w:sz w:val="28"/>
          <w:szCs w:val="28"/>
        </w:rPr>
        <w:t>тапы решения</w:t>
      </w:r>
      <w:r w:rsidRPr="00A51B96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A51B96">
        <w:rPr>
          <w:rFonts w:ascii="Times New Roman" w:hAnsi="Times New Roman" w:cs="Times New Roman"/>
          <w:b/>
          <w:sz w:val="28"/>
          <w:szCs w:val="28"/>
        </w:rPr>
        <w:t>:</w:t>
      </w:r>
    </w:p>
    <w:p w:rsidR="00A51B96" w:rsidRPr="004A420B" w:rsidRDefault="00A51B96" w:rsidP="00A51B96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420B">
        <w:rPr>
          <w:rFonts w:ascii="Times New Roman" w:hAnsi="Times New Roman" w:cs="Times New Roman"/>
          <w:sz w:val="28"/>
          <w:szCs w:val="28"/>
        </w:rPr>
        <w:t>нахождение распределения давления в элементе разработки</w:t>
      </w:r>
      <w:r>
        <w:rPr>
          <w:rFonts w:ascii="Times New Roman" w:hAnsi="Times New Roman" w:cs="Times New Roman"/>
          <w:sz w:val="28"/>
          <w:szCs w:val="28"/>
        </w:rPr>
        <w:t xml:space="preserve"> (Рис.2а)</w:t>
      </w:r>
      <w:r w:rsidRPr="004A420B">
        <w:rPr>
          <w:rFonts w:ascii="Times New Roman" w:hAnsi="Times New Roman" w:cs="Times New Roman"/>
          <w:sz w:val="28"/>
          <w:szCs w:val="28"/>
        </w:rPr>
        <w:t>;</w:t>
      </w:r>
    </w:p>
    <w:p w:rsidR="00A51B96" w:rsidRPr="004A420B" w:rsidRDefault="00A51B96" w:rsidP="00A51B96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420B">
        <w:rPr>
          <w:rFonts w:ascii="Times New Roman" w:hAnsi="Times New Roman" w:cs="Times New Roman"/>
          <w:sz w:val="28"/>
          <w:szCs w:val="28"/>
        </w:rPr>
        <w:t>нахождение изменения напряжения в элементе разработки за счет изменения давления</w:t>
      </w:r>
      <w:r>
        <w:rPr>
          <w:rFonts w:ascii="Times New Roman" w:hAnsi="Times New Roman" w:cs="Times New Roman"/>
          <w:sz w:val="28"/>
          <w:szCs w:val="28"/>
        </w:rPr>
        <w:t xml:space="preserve"> (Рис. 2б)</w:t>
      </w:r>
      <w:r w:rsidRPr="004A420B">
        <w:rPr>
          <w:rFonts w:ascii="Times New Roman" w:hAnsi="Times New Roman" w:cs="Times New Roman"/>
          <w:sz w:val="28"/>
          <w:szCs w:val="28"/>
        </w:rPr>
        <w:t>;</w:t>
      </w:r>
    </w:p>
    <w:p w:rsidR="00A51B96" w:rsidRDefault="00A51B96" w:rsidP="00A51B96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4A420B">
        <w:rPr>
          <w:rFonts w:ascii="Times New Roman" w:hAnsi="Times New Roman" w:cs="Times New Roman"/>
          <w:sz w:val="28"/>
          <w:szCs w:val="28"/>
        </w:rPr>
        <w:t xml:space="preserve"> критерия роста трещины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1B96" w:rsidRDefault="00A51B96" w:rsidP="00A51B96">
      <w:pPr>
        <w:pStyle w:val="a5"/>
        <w:spacing w:after="0" w:line="360" w:lineRule="auto"/>
        <w:ind w:left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fg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h_delta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A51B96" w:rsidRDefault="00A51B96" w:rsidP="00A51B96">
      <w:pPr>
        <w:pStyle w:val="a5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20B">
        <w:rPr>
          <w:rFonts w:ascii="Times New Roman" w:eastAsiaTheme="minorEastAsia" w:hAnsi="Times New Roman" w:cs="Times New Roman"/>
          <w:sz w:val="28"/>
          <w:szCs w:val="28"/>
        </w:rPr>
        <w:t>рост трещины произойдет при превышении минимального горизонтального напряжения на кончике.</w:t>
      </w:r>
    </w:p>
    <w:p w:rsidR="00A51B96" w:rsidRPr="004A420B" w:rsidRDefault="00A51B96" w:rsidP="00A51B96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420B">
        <w:rPr>
          <w:rFonts w:ascii="Times New Roman" w:hAnsi="Times New Roman" w:cs="Times New Roman"/>
          <w:sz w:val="28"/>
          <w:szCs w:val="28"/>
        </w:rPr>
        <w:t>поиск критического давления, при котором произойдет рост трещины.</w:t>
      </w:r>
    </w:p>
    <w:p w:rsidR="00A51B96" w:rsidRPr="004A420B" w:rsidRDefault="00A51B96" w:rsidP="00A51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0B">
        <w:rPr>
          <w:rFonts w:ascii="Times New Roman" w:hAnsi="Times New Roman" w:cs="Times New Roman"/>
          <w:sz w:val="28"/>
          <w:szCs w:val="28"/>
        </w:rPr>
        <w:t xml:space="preserve">Описанный алгоритм был использован для создания численной модели, реализованной на языке программирования </w:t>
      </w:r>
      <w:r w:rsidRPr="004A420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4A420B">
        <w:rPr>
          <w:rFonts w:ascii="Times New Roman" w:hAnsi="Times New Roman" w:cs="Times New Roman"/>
          <w:sz w:val="28"/>
          <w:szCs w:val="28"/>
        </w:rPr>
        <w:t>.</w:t>
      </w:r>
    </w:p>
    <w:p w:rsidR="00A51B96" w:rsidRPr="004A420B" w:rsidRDefault="00A51B96" w:rsidP="00A51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20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893EA3" wp14:editId="1B34C09E">
            <wp:extent cx="2861954" cy="1876301"/>
            <wp:effectExtent l="0" t="0" r="0" b="0"/>
            <wp:docPr id="15" name="Рисунок 15" descr="D:\PROFILES\Kabanova.PK\Documents\Задача автоГРП\картинки\рисунки\f4_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ROFILES\Kabanova.PK\Documents\Задача автоГРП\картинки\рисунки\f4_2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1" r="12130" b="5355"/>
                    <a:stretch/>
                  </pic:blipFill>
                  <pic:spPr bwMode="auto">
                    <a:xfrm>
                      <a:off x="0" y="0"/>
                      <a:ext cx="2858400" cy="187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42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CE393A" wp14:editId="6F763903">
            <wp:extent cx="2847600" cy="1785600"/>
            <wp:effectExtent l="0" t="0" r="0" b="5715"/>
            <wp:docPr id="27" name="Рисунок 27" descr="D:\PROFILES\Kabanova.PK\Documents\Задача автоГРП\картинки\ВКР\s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ROFILES\Kabanova.PK\Documents\Задача автоГРП\картинки\ВКР\sy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4968" r="13863" b="4659"/>
                    <a:stretch/>
                  </pic:blipFill>
                  <pic:spPr bwMode="auto">
                    <a:xfrm>
                      <a:off x="0" y="0"/>
                      <a:ext cx="2847600" cy="17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B96" w:rsidRPr="004A420B" w:rsidRDefault="00A51B96" w:rsidP="00A51B96">
      <w:pPr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 а)</w:t>
      </w:r>
      <w:r w:rsidRPr="004A420B">
        <w:rPr>
          <w:rFonts w:ascii="Times New Roman" w:hAnsi="Times New Roman" w:cs="Times New Roman"/>
          <w:sz w:val="24"/>
          <w:szCs w:val="24"/>
        </w:rPr>
        <w:t xml:space="preserve">. Распределение </w:t>
      </w:r>
      <w:r>
        <w:rPr>
          <w:rFonts w:ascii="Times New Roman" w:hAnsi="Times New Roman" w:cs="Times New Roman"/>
          <w:sz w:val="24"/>
          <w:szCs w:val="24"/>
        </w:rPr>
        <w:t>давления в</w:t>
      </w:r>
      <w:r w:rsidRPr="004A420B">
        <w:rPr>
          <w:rFonts w:ascii="Times New Roman" w:hAnsi="Times New Roman" w:cs="Times New Roman"/>
          <w:sz w:val="24"/>
          <w:szCs w:val="24"/>
        </w:rPr>
        <w:t xml:space="preserve"> элементе с 2 нагнетательны</w:t>
      </w:r>
      <w:r>
        <w:rPr>
          <w:rFonts w:ascii="Times New Roman" w:hAnsi="Times New Roman" w:cs="Times New Roman"/>
          <w:sz w:val="24"/>
          <w:szCs w:val="24"/>
        </w:rPr>
        <w:t xml:space="preserve">ми и 2 добывающими скважинами; б) </w:t>
      </w:r>
      <w:r w:rsidRPr="004A420B">
        <w:rPr>
          <w:rFonts w:ascii="Times New Roman" w:hAnsi="Times New Roman" w:cs="Times New Roman"/>
          <w:sz w:val="24"/>
          <w:szCs w:val="24"/>
        </w:rPr>
        <w:t xml:space="preserve">Распределение напряжения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yy</m:t>
            </m:r>
          </m:sub>
        </m:sSub>
      </m:oMath>
      <w:r w:rsidRPr="004A420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51B96" w:rsidRDefault="00CF0C88" w:rsidP="0024558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0C88">
        <w:rPr>
          <w:rFonts w:ascii="Times New Roman" w:eastAsia="Calibri" w:hAnsi="Times New Roman" w:cs="Times New Roman"/>
          <w:b/>
          <w:sz w:val="28"/>
          <w:szCs w:val="28"/>
        </w:rPr>
        <w:t xml:space="preserve">Зависимость давления </w:t>
      </w:r>
      <w:proofErr w:type="spellStart"/>
      <w:r w:rsidRPr="00CF0C88">
        <w:rPr>
          <w:rFonts w:ascii="Times New Roman" w:eastAsia="Calibri" w:hAnsi="Times New Roman" w:cs="Times New Roman"/>
          <w:b/>
          <w:sz w:val="28"/>
          <w:szCs w:val="28"/>
        </w:rPr>
        <w:t>автоГРП</w:t>
      </w:r>
      <w:proofErr w:type="spellEnd"/>
      <w:r w:rsidRPr="00CF0C88">
        <w:rPr>
          <w:rFonts w:ascii="Times New Roman" w:eastAsia="Calibri" w:hAnsi="Times New Roman" w:cs="Times New Roman"/>
          <w:b/>
          <w:sz w:val="28"/>
          <w:szCs w:val="28"/>
        </w:rPr>
        <w:t xml:space="preserve"> от размера элемента разработки</w:t>
      </w:r>
    </w:p>
    <w:p w:rsidR="00CF0C88" w:rsidRPr="00CF0C88" w:rsidRDefault="00CF0C88" w:rsidP="00CF0C88">
      <w:pPr>
        <w:spacing w:after="48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587">
        <w:rPr>
          <w:rFonts w:ascii="Times New Roman" w:eastAsia="Calibri" w:hAnsi="Times New Roman" w:cs="Times New Roman"/>
          <w:sz w:val="28"/>
          <w:szCs w:val="28"/>
        </w:rPr>
        <w:t xml:space="preserve">Проведена оценка влияния параметров пласта и разработки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величину критического давления. </w:t>
      </w:r>
      <w:r w:rsidRPr="00245587">
        <w:rPr>
          <w:rFonts w:ascii="Times New Roman" w:eastAsia="Calibri" w:hAnsi="Times New Roman" w:cs="Times New Roman"/>
          <w:sz w:val="28"/>
          <w:szCs w:val="28"/>
        </w:rPr>
        <w:t>Получено, что увеличение расстояния между скважинами в линии ведет к уменьшению давления автоГРП, в то время увеличение расстояния в ряде по вертикали снижает давление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(Рис.3)</w:t>
      </w:r>
      <w:r w:rsidRPr="002455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0C88" w:rsidRDefault="00CF0C88" w:rsidP="0024558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42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44B305" wp14:editId="03948FCD">
            <wp:extent cx="2635200" cy="1789200"/>
            <wp:effectExtent l="0" t="0" r="0" b="1905"/>
            <wp:docPr id="136" name="Рисунок 136" descr="D:\PROFILES\Kabanova.PK\Documents\Задача автоГРП\Картинки\ВКР\pc(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ROFILES\Kabanova.PK\Documents\Задача автоГРП\Картинки\ВКР\pc(a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1"/>
                    <a:stretch/>
                  </pic:blipFill>
                  <pic:spPr bwMode="auto">
                    <a:xfrm>
                      <a:off x="0" y="0"/>
                      <a:ext cx="26352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42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5D5BCC" wp14:editId="1997A762">
            <wp:extent cx="2631600" cy="1764000"/>
            <wp:effectExtent l="0" t="0" r="0" b="8255"/>
            <wp:docPr id="137" name="Рисунок 137" descr="D:\PROFILES\Kabanova.PK\Documents\Задача автоГРП\Картинки\ВКР\pc(b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FILES\Kabanova.PK\Documents\Задача автоГРП\Картинки\ВКР\pc(b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8"/>
                    <a:stretch/>
                  </pic:blipFill>
                  <pic:spPr bwMode="auto">
                    <a:xfrm>
                      <a:off x="0" y="0"/>
                      <a:ext cx="26316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C88" w:rsidRPr="00CF0C88" w:rsidRDefault="00CF0C88" w:rsidP="00CF0C88">
      <w:pPr>
        <w:spacing w:after="48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0C88">
        <w:rPr>
          <w:rFonts w:ascii="Times New Roman" w:eastAsia="Calibri" w:hAnsi="Times New Roman" w:cs="Times New Roman"/>
          <w:sz w:val="28"/>
          <w:szCs w:val="28"/>
        </w:rPr>
        <w:t>Рис.3.</w:t>
      </w:r>
      <w:r w:rsidRPr="00CF0C88">
        <w:t xml:space="preserve"> </w:t>
      </w:r>
      <w:r w:rsidRPr="00CF0C88">
        <w:rPr>
          <w:rFonts w:ascii="Times New Roman" w:eastAsia="Calibri" w:hAnsi="Times New Roman" w:cs="Times New Roman"/>
          <w:sz w:val="28"/>
          <w:szCs w:val="28"/>
        </w:rPr>
        <w:t>Зависимость крити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ческого давления от расстояния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CF0C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CF0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5587" w:rsidRDefault="00CF0C88" w:rsidP="00CF0C88">
      <w:pPr>
        <w:tabs>
          <w:tab w:val="left" w:pos="851"/>
        </w:tabs>
        <w:spacing w:after="0" w:line="36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CF0C88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CF0C88" w:rsidRPr="004A420B" w:rsidRDefault="00CF0C88" w:rsidP="00CF0C88">
      <w:pPr>
        <w:pStyle w:val="a5"/>
        <w:numPr>
          <w:ilvl w:val="0"/>
          <w:numId w:val="2"/>
        </w:numPr>
        <w:spacing w:line="360" w:lineRule="auto"/>
        <w:ind w:left="851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420B">
        <w:rPr>
          <w:rFonts w:ascii="Times New Roman" w:hAnsi="Times New Roman" w:cs="Times New Roman"/>
          <w:sz w:val="28"/>
          <w:szCs w:val="28"/>
        </w:rPr>
        <w:t xml:space="preserve">Проведен обзор и анализ литературы, посвященной исследованию трещин </w:t>
      </w:r>
      <w:proofErr w:type="spellStart"/>
      <w:r w:rsidRPr="004A420B">
        <w:rPr>
          <w:rFonts w:ascii="Times New Roman" w:hAnsi="Times New Roman" w:cs="Times New Roman"/>
          <w:sz w:val="28"/>
          <w:szCs w:val="28"/>
        </w:rPr>
        <w:t>автоГРП</w:t>
      </w:r>
      <w:proofErr w:type="spellEnd"/>
      <w:r w:rsidRPr="004A420B">
        <w:rPr>
          <w:rFonts w:ascii="Times New Roman" w:hAnsi="Times New Roman" w:cs="Times New Roman"/>
          <w:sz w:val="28"/>
          <w:szCs w:val="28"/>
        </w:rPr>
        <w:t>, а именно моделированию, методам их обнаружения и контроля.</w:t>
      </w:r>
    </w:p>
    <w:p w:rsidR="00CF0C88" w:rsidRPr="004A420B" w:rsidRDefault="00CF0C88" w:rsidP="00CF0C88">
      <w:pPr>
        <w:pStyle w:val="a5"/>
        <w:numPr>
          <w:ilvl w:val="0"/>
          <w:numId w:val="2"/>
        </w:numPr>
        <w:spacing w:line="36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20B">
        <w:rPr>
          <w:rFonts w:ascii="Times New Roman" w:hAnsi="Times New Roman" w:cs="Times New Roman"/>
          <w:sz w:val="28"/>
          <w:szCs w:val="28"/>
        </w:rPr>
        <w:t xml:space="preserve">Построена физико-математической модель для определения давления роста трещины на нагнетательной скважине с последующей численной </w:t>
      </w:r>
      <w:r w:rsidRPr="004A420B">
        <w:rPr>
          <w:rFonts w:ascii="Times New Roman" w:hAnsi="Times New Roman" w:cs="Times New Roman"/>
          <w:sz w:val="28"/>
          <w:szCs w:val="28"/>
        </w:rPr>
        <w:lastRenderedPageBreak/>
        <w:t>реализацией.</w:t>
      </w:r>
      <w:proofErr w:type="gramEnd"/>
      <w:r w:rsidRPr="004A4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20B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4A4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20B">
        <w:rPr>
          <w:rFonts w:ascii="Times New Roman" w:hAnsi="Times New Roman" w:cs="Times New Roman"/>
          <w:sz w:val="28"/>
          <w:szCs w:val="28"/>
        </w:rPr>
        <w:t>валидация</w:t>
      </w:r>
      <w:proofErr w:type="spellEnd"/>
      <w:r w:rsidRPr="004A420B">
        <w:rPr>
          <w:rFonts w:ascii="Times New Roman" w:hAnsi="Times New Roman" w:cs="Times New Roman"/>
          <w:sz w:val="28"/>
          <w:szCs w:val="28"/>
        </w:rPr>
        <w:t xml:space="preserve"> модели с помощью конечно-элементного решения задачи.</w:t>
      </w:r>
    </w:p>
    <w:p w:rsidR="00CF0C88" w:rsidRPr="004A420B" w:rsidRDefault="00CF0C88" w:rsidP="00CF0C88">
      <w:pPr>
        <w:pStyle w:val="a5"/>
        <w:numPr>
          <w:ilvl w:val="0"/>
          <w:numId w:val="2"/>
        </w:numPr>
        <w:spacing w:line="36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420B">
        <w:rPr>
          <w:rFonts w:ascii="Times New Roman" w:hAnsi="Times New Roman" w:cs="Times New Roman"/>
          <w:sz w:val="28"/>
          <w:szCs w:val="28"/>
        </w:rPr>
        <w:t>Определен критерий роста трещины на нагнетательной скважине, согласно которому превышение минимального горизонтального напряжения на кончике трещины является условием для роста.</w:t>
      </w:r>
    </w:p>
    <w:p w:rsidR="00CF0C88" w:rsidRPr="004A420B" w:rsidRDefault="00CF0C88" w:rsidP="00CF0C88">
      <w:pPr>
        <w:pStyle w:val="a5"/>
        <w:numPr>
          <w:ilvl w:val="0"/>
          <w:numId w:val="2"/>
        </w:numPr>
        <w:spacing w:line="36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420B">
        <w:rPr>
          <w:rFonts w:ascii="Times New Roman" w:hAnsi="Times New Roman" w:cs="Times New Roman"/>
          <w:sz w:val="28"/>
          <w:szCs w:val="28"/>
        </w:rPr>
        <w:t xml:space="preserve">Предложен метод оценки критического давления роста трещины в зависимости от забойного давления без применения полного </w:t>
      </w:r>
      <w:proofErr w:type="spellStart"/>
      <w:r w:rsidRPr="004A420B">
        <w:rPr>
          <w:rFonts w:ascii="Times New Roman" w:hAnsi="Times New Roman" w:cs="Times New Roman"/>
          <w:sz w:val="28"/>
          <w:szCs w:val="28"/>
        </w:rPr>
        <w:t>гидрогеомеханического</w:t>
      </w:r>
      <w:proofErr w:type="spellEnd"/>
      <w:r w:rsidRPr="004A420B">
        <w:rPr>
          <w:rFonts w:ascii="Times New Roman" w:hAnsi="Times New Roman" w:cs="Times New Roman"/>
          <w:sz w:val="28"/>
          <w:szCs w:val="28"/>
        </w:rPr>
        <w:t xml:space="preserve"> моделирования. Проведена оценка влияния параметров пласта и разработки на величину критического давления.</w:t>
      </w:r>
    </w:p>
    <w:p w:rsidR="00CF0C88" w:rsidRPr="004A420B" w:rsidRDefault="00CF0C88" w:rsidP="00CF0C88">
      <w:pPr>
        <w:pStyle w:val="a5"/>
        <w:numPr>
          <w:ilvl w:val="0"/>
          <w:numId w:val="2"/>
        </w:numPr>
        <w:spacing w:line="36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420B">
        <w:rPr>
          <w:rFonts w:ascii="Times New Roman" w:hAnsi="Times New Roman" w:cs="Times New Roman"/>
          <w:sz w:val="28"/>
          <w:szCs w:val="28"/>
        </w:rPr>
        <w:t>Определено, что при определенной длине трещины происходит сдерживание ее роста.</w:t>
      </w:r>
    </w:p>
    <w:p w:rsidR="00CF0C88" w:rsidRPr="004A420B" w:rsidRDefault="00CF0C88" w:rsidP="00CF0C88">
      <w:pPr>
        <w:pStyle w:val="a5"/>
        <w:numPr>
          <w:ilvl w:val="0"/>
          <w:numId w:val="2"/>
        </w:numPr>
        <w:spacing w:line="36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420B">
        <w:rPr>
          <w:rFonts w:ascii="Times New Roman" w:hAnsi="Times New Roman" w:cs="Times New Roman"/>
          <w:sz w:val="28"/>
          <w:szCs w:val="28"/>
        </w:rPr>
        <w:t>Представле</w:t>
      </w:r>
      <w:bookmarkStart w:id="0" w:name="_GoBack"/>
      <w:bookmarkEnd w:id="0"/>
      <w:r w:rsidRPr="004A420B">
        <w:rPr>
          <w:rFonts w:ascii="Times New Roman" w:hAnsi="Times New Roman" w:cs="Times New Roman"/>
          <w:sz w:val="28"/>
          <w:szCs w:val="28"/>
        </w:rPr>
        <w:t xml:space="preserve">нная модель может быть использована для осуществления контроля роста трещины </w:t>
      </w:r>
      <w:proofErr w:type="spellStart"/>
      <w:r w:rsidRPr="004A420B">
        <w:rPr>
          <w:rFonts w:ascii="Times New Roman" w:hAnsi="Times New Roman" w:cs="Times New Roman"/>
          <w:sz w:val="28"/>
          <w:szCs w:val="28"/>
        </w:rPr>
        <w:t>автоГРП</w:t>
      </w:r>
      <w:proofErr w:type="spellEnd"/>
      <w:r w:rsidRPr="004A420B">
        <w:rPr>
          <w:rFonts w:ascii="Times New Roman" w:eastAsia="Calibri" w:hAnsi="Times New Roman" w:cs="Times New Roman"/>
          <w:sz w:val="28"/>
          <w:szCs w:val="28"/>
        </w:rPr>
        <w:t xml:space="preserve">, а именно регулирования режимов </w:t>
      </w:r>
      <w:proofErr w:type="spellStart"/>
      <w:r w:rsidRPr="004A420B">
        <w:rPr>
          <w:rFonts w:ascii="Times New Roman" w:eastAsia="Calibri" w:hAnsi="Times New Roman" w:cs="Times New Roman"/>
          <w:sz w:val="28"/>
          <w:szCs w:val="28"/>
        </w:rPr>
        <w:t>заводнения</w:t>
      </w:r>
      <w:proofErr w:type="spellEnd"/>
      <w:r w:rsidRPr="004A42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A420B">
        <w:rPr>
          <w:rFonts w:ascii="Times New Roman" w:hAnsi="Times New Roman" w:cs="Times New Roman"/>
          <w:sz w:val="28"/>
          <w:szCs w:val="28"/>
        </w:rPr>
        <w:t>и оптимизации системы разработки месторождения.</w:t>
      </w:r>
    </w:p>
    <w:p w:rsidR="00CF0C88" w:rsidRPr="00CF0C88" w:rsidRDefault="00CF0C88" w:rsidP="00CF0C88">
      <w:pPr>
        <w:tabs>
          <w:tab w:val="left" w:pos="851"/>
        </w:tabs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sectPr w:rsidR="00CF0C88" w:rsidRPr="00CF0C88" w:rsidSect="002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579E"/>
    <w:multiLevelType w:val="hybridMultilevel"/>
    <w:tmpl w:val="0130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24739"/>
    <w:multiLevelType w:val="hybridMultilevel"/>
    <w:tmpl w:val="3D0698E6"/>
    <w:lvl w:ilvl="0" w:tplc="A784FDBC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21"/>
    <w:rsid w:val="00245587"/>
    <w:rsid w:val="00313421"/>
    <w:rsid w:val="00740B76"/>
    <w:rsid w:val="008410BF"/>
    <w:rsid w:val="00A51B96"/>
    <w:rsid w:val="00B000ED"/>
    <w:rsid w:val="00CF0C88"/>
    <w:rsid w:val="00F2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B96"/>
    <w:pPr>
      <w:ind w:left="720"/>
      <w:contextualSpacing/>
    </w:pPr>
  </w:style>
  <w:style w:type="table" w:styleId="a6">
    <w:name w:val="Table Grid"/>
    <w:basedOn w:val="a1"/>
    <w:uiPriority w:val="59"/>
    <w:rsid w:val="00A5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B96"/>
    <w:pPr>
      <w:ind w:left="720"/>
      <w:contextualSpacing/>
    </w:pPr>
  </w:style>
  <w:style w:type="table" w:styleId="a6">
    <w:name w:val="Table Grid"/>
    <w:basedOn w:val="a1"/>
    <w:uiPriority w:val="59"/>
    <w:rsid w:val="00A5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Word">
  <a:themeElements>
    <a:clrScheme name="ГПН">
      <a:dk1>
        <a:srgbClr val="3C3C3C"/>
      </a:dk1>
      <a:lt1>
        <a:srgbClr val="FFFFFF"/>
      </a:lt1>
      <a:dk2>
        <a:srgbClr val="000000"/>
      </a:dk2>
      <a:lt2>
        <a:srgbClr val="706F6F"/>
      </a:lt2>
      <a:accent1>
        <a:srgbClr val="004077"/>
      </a:accent1>
      <a:accent2>
        <a:srgbClr val="2FB4E9"/>
      </a:accent2>
      <a:accent3>
        <a:srgbClr val="0070BA"/>
      </a:accent3>
      <a:accent4>
        <a:srgbClr val="DADADA"/>
      </a:accent4>
      <a:accent5>
        <a:srgbClr val="AEBD15"/>
      </a:accent5>
      <a:accent6>
        <a:srgbClr val="F7A600"/>
      </a:accent6>
      <a:hlink>
        <a:srgbClr val="0070BA"/>
      </a:hlink>
      <a:folHlink>
        <a:srgbClr val="706F6F"/>
      </a:folHlink>
    </a:clrScheme>
    <a:fontScheme name="Газпром нефть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chemeClr val="accent2"/>
          </a:solidFill>
        </a:ln>
      </a:spPr>
      <a:bodyPr rtlCol="0" anchor="ctr"/>
      <a:lstStyle>
        <a:defPPr>
          <a:spcBef>
            <a:spcPts val="600"/>
          </a:spcBef>
          <a:defRPr sz="12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rIns="0" rtlCol="0">
        <a:spAutoFit/>
      </a:bodyPr>
      <a:lstStyle>
        <a:defPPr>
          <a:spcBef>
            <a:spcPts val="600"/>
          </a:spcBef>
          <a:defRPr sz="1200"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Kabanova.PK</dc:creator>
  <cp:keywords/>
  <dc:description/>
  <cp:lastModifiedBy>ASUS</cp:lastModifiedBy>
  <cp:revision>5</cp:revision>
  <dcterms:created xsi:type="dcterms:W3CDTF">2019-06-18T16:05:00Z</dcterms:created>
  <dcterms:modified xsi:type="dcterms:W3CDTF">2019-07-03T21:13:00Z</dcterms:modified>
</cp:coreProperties>
</file>