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01" w:rsidRDefault="007B4601" w:rsidP="0059572C">
      <w:pPr>
        <w:pStyle w:val="Heading1"/>
        <w:rPr>
          <w:lang w:val="en-US"/>
        </w:rPr>
      </w:pPr>
      <w:r>
        <w:rPr>
          <w:lang w:val="en-US"/>
        </w:rPr>
        <w:t>New Material Drilling Discussion</w:t>
      </w:r>
    </w:p>
    <w:tbl>
      <w:tblPr>
        <w:tblStyle w:val="TableGrid"/>
        <w:tblW w:w="0" w:type="auto"/>
        <w:tblLook w:val="04A0" w:firstRow="1" w:lastRow="0" w:firstColumn="1" w:lastColumn="0" w:noHBand="0" w:noVBand="1"/>
      </w:tblPr>
      <w:tblGrid>
        <w:gridCol w:w="1914"/>
        <w:gridCol w:w="1914"/>
        <w:gridCol w:w="1914"/>
        <w:gridCol w:w="1914"/>
        <w:gridCol w:w="1915"/>
      </w:tblGrid>
      <w:tr w:rsidR="007B4601" w:rsidRPr="007B4601" w:rsidTr="00AF29F9">
        <w:tc>
          <w:tcPr>
            <w:tcW w:w="1914" w:type="dxa"/>
            <w:vAlign w:val="center"/>
          </w:tcPr>
          <w:p w:rsidR="007B4601" w:rsidRPr="007B4601" w:rsidRDefault="007B4601" w:rsidP="00B03453">
            <w:pPr>
              <w:jc w:val="center"/>
              <w:rPr>
                <w:b/>
                <w:lang w:val="en-US"/>
              </w:rPr>
            </w:pPr>
            <w:r w:rsidRPr="007B4601">
              <w:rPr>
                <w:b/>
                <w:lang w:val="en-US"/>
              </w:rPr>
              <w:t>Point</w:t>
            </w:r>
          </w:p>
        </w:tc>
        <w:tc>
          <w:tcPr>
            <w:tcW w:w="1914" w:type="dxa"/>
            <w:vAlign w:val="center"/>
          </w:tcPr>
          <w:p w:rsidR="007B4601" w:rsidRPr="007B4601" w:rsidRDefault="007B4601" w:rsidP="00AF29F9">
            <w:pPr>
              <w:jc w:val="center"/>
              <w:rPr>
                <w:b/>
                <w:lang w:val="en-US"/>
              </w:rPr>
            </w:pPr>
            <w:r w:rsidRPr="007B4601">
              <w:rPr>
                <w:b/>
                <w:lang w:val="en-US"/>
              </w:rPr>
              <w:t>LJ Material</w:t>
            </w:r>
          </w:p>
        </w:tc>
        <w:tc>
          <w:tcPr>
            <w:tcW w:w="1914" w:type="dxa"/>
            <w:vAlign w:val="center"/>
          </w:tcPr>
          <w:p w:rsidR="007B4601" w:rsidRPr="007B4601" w:rsidRDefault="007B4601" w:rsidP="00AF29F9">
            <w:pPr>
              <w:jc w:val="center"/>
              <w:rPr>
                <w:b/>
                <w:lang w:val="en-US"/>
              </w:rPr>
            </w:pPr>
            <w:r w:rsidRPr="007B4601">
              <w:rPr>
                <w:b/>
                <w:lang w:val="en-US"/>
              </w:rPr>
              <w:t>Brittle Compressed (“Real”) LJ Material</w:t>
            </w:r>
          </w:p>
        </w:tc>
        <w:tc>
          <w:tcPr>
            <w:tcW w:w="1914" w:type="dxa"/>
            <w:vAlign w:val="center"/>
          </w:tcPr>
          <w:p w:rsidR="007B4601" w:rsidRDefault="00B03453" w:rsidP="00AF29F9">
            <w:pPr>
              <w:jc w:val="center"/>
              <w:rPr>
                <w:b/>
                <w:lang w:val="en-US"/>
              </w:rPr>
            </w:pPr>
            <w:r>
              <w:rPr>
                <w:b/>
                <w:lang w:val="en-US"/>
              </w:rPr>
              <w:t>Advantages</w:t>
            </w:r>
          </w:p>
          <w:p w:rsidR="00B03453" w:rsidRPr="00AF29F9" w:rsidRDefault="00B03453" w:rsidP="00AF29F9">
            <w:pPr>
              <w:jc w:val="center"/>
              <w:rPr>
                <w:b/>
              </w:rPr>
            </w:pPr>
            <w:r w:rsidRPr="00B03453">
              <w:rPr>
                <w:b/>
                <w:lang w:val="en-US"/>
              </w:rPr>
              <w:sym w:font="Wingdings" w:char="F04A"/>
            </w:r>
          </w:p>
        </w:tc>
        <w:tc>
          <w:tcPr>
            <w:tcW w:w="1915" w:type="dxa"/>
            <w:vAlign w:val="center"/>
          </w:tcPr>
          <w:p w:rsidR="007B4601" w:rsidRDefault="00B03453" w:rsidP="00AF29F9">
            <w:pPr>
              <w:jc w:val="center"/>
              <w:rPr>
                <w:b/>
                <w:lang w:val="en-US"/>
              </w:rPr>
            </w:pPr>
            <w:r>
              <w:rPr>
                <w:b/>
                <w:lang w:val="en-US"/>
              </w:rPr>
              <w:t>Disadvantages</w:t>
            </w:r>
          </w:p>
          <w:p w:rsidR="00B03453" w:rsidRPr="007B4601" w:rsidRDefault="00B03453" w:rsidP="00AF29F9">
            <w:pPr>
              <w:jc w:val="center"/>
              <w:rPr>
                <w:b/>
                <w:lang w:val="en-US"/>
              </w:rPr>
            </w:pPr>
            <w:r w:rsidRPr="00B03453">
              <w:rPr>
                <w:b/>
                <w:lang w:val="en-US"/>
              </w:rPr>
              <w:sym w:font="Wingdings" w:char="F04C"/>
            </w:r>
          </w:p>
        </w:tc>
      </w:tr>
      <w:tr w:rsidR="007B4601" w:rsidRPr="004E05D4" w:rsidTr="007B4601">
        <w:tc>
          <w:tcPr>
            <w:tcW w:w="1914" w:type="dxa"/>
          </w:tcPr>
          <w:p w:rsidR="007B4601" w:rsidRDefault="007B4601">
            <w:pPr>
              <w:rPr>
                <w:lang w:val="en-US"/>
              </w:rPr>
            </w:pPr>
            <w:r>
              <w:rPr>
                <w:lang w:val="en-US"/>
              </w:rPr>
              <w:t>Material Crushing</w:t>
            </w:r>
          </w:p>
          <w:p w:rsidR="007B4601" w:rsidRDefault="007B4601" w:rsidP="008959CF">
            <w:pPr>
              <w:jc w:val="center"/>
              <w:rPr>
                <w:lang w:val="en-US"/>
              </w:rPr>
            </w:pPr>
            <w:r>
              <w:rPr>
                <w:noProof/>
                <w:lang w:eastAsia="ru-RU"/>
              </w:rPr>
              <w:drawing>
                <wp:inline distT="0" distB="0" distL="0" distR="0" wp14:anchorId="16D2ED77" wp14:editId="34ECA71A">
                  <wp:extent cx="1013978" cy="1409700"/>
                  <wp:effectExtent l="0" t="0" r="0" b="0"/>
                  <wp:docPr id="2" name="Рисунок 2" descr="D:\Gigs\Drilling\Run5\Impacting_polycr__n0_55000_k_5.0_A_30.00_ f0_B_15.00_ f0_AngOmega0_0.01_ 1t0_seed_ 1__Nimp_05_por_ 3.0\A_30.00f0_B_15.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igs\Drilling\Run5\Impacting_polycr__n0_55000_k_5.0_A_30.00_ f0_B_15.00_ f0_AngOmega0_0.01_ 1t0_seed_ 1__Nimp_05_por_ 3.0\A_30.00f0_B_15.00f0_AngOmega0_ 0.011t0_seed_ 1\a2r_00\frame_00000.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4540" t="4970" r="44646" b="67114"/>
                          <a:stretch/>
                        </pic:blipFill>
                        <pic:spPr bwMode="auto">
                          <a:xfrm>
                            <a:off x="0" y="0"/>
                            <a:ext cx="1016000" cy="14125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7B4601" w:rsidP="007B4601">
            <w:pPr>
              <w:rPr>
                <w:lang w:val="en-US"/>
              </w:rPr>
            </w:pPr>
            <w:r>
              <w:rPr>
                <w:lang w:val="en-US"/>
              </w:rPr>
              <w:t>by particles</w:t>
            </w:r>
          </w:p>
        </w:tc>
        <w:tc>
          <w:tcPr>
            <w:tcW w:w="1914" w:type="dxa"/>
          </w:tcPr>
          <w:p w:rsidR="007B4601" w:rsidRDefault="007B4601">
            <w:pPr>
              <w:rPr>
                <w:lang w:val="en-US"/>
              </w:rPr>
            </w:pPr>
            <w:r>
              <w:rPr>
                <w:lang w:val="en-US"/>
              </w:rPr>
              <w:t>by grains</w:t>
            </w:r>
          </w:p>
        </w:tc>
        <w:tc>
          <w:tcPr>
            <w:tcW w:w="1914" w:type="dxa"/>
          </w:tcPr>
          <w:p w:rsidR="007B4601" w:rsidRDefault="007B4601">
            <w:pPr>
              <w:rPr>
                <w:lang w:val="en-US"/>
              </w:rPr>
            </w:pPr>
            <w:r>
              <w:rPr>
                <w:lang w:val="en-US"/>
              </w:rPr>
              <w:t>realistic</w:t>
            </w:r>
          </w:p>
        </w:tc>
        <w:tc>
          <w:tcPr>
            <w:tcW w:w="1915" w:type="dxa"/>
          </w:tcPr>
          <w:p w:rsidR="007B4601" w:rsidRPr="007B4601" w:rsidRDefault="007B4601" w:rsidP="007B4601">
            <w:pPr>
              <w:rPr>
                <w:lang w:val="en-US"/>
              </w:rPr>
            </w:pPr>
            <w:r>
              <w:rPr>
                <w:lang w:val="en-US"/>
              </w:rPr>
              <w:t xml:space="preserve">particles do not separate and do </w:t>
            </w:r>
            <w:r w:rsidR="008959CF">
              <w:rPr>
                <w:lang w:val="en-US"/>
              </w:rPr>
              <w:t xml:space="preserve">not </w:t>
            </w:r>
            <w:r>
              <w:rPr>
                <w:lang w:val="en-US"/>
              </w:rPr>
              <w:t>move away</w:t>
            </w:r>
          </w:p>
        </w:tc>
      </w:tr>
      <w:tr w:rsidR="007B4601" w:rsidRPr="004E05D4" w:rsidTr="007B4601">
        <w:tc>
          <w:tcPr>
            <w:tcW w:w="1914" w:type="dxa"/>
          </w:tcPr>
          <w:p w:rsidR="007B4601" w:rsidRDefault="008959CF">
            <w:pPr>
              <w:rPr>
                <w:lang w:val="en-US"/>
              </w:rPr>
            </w:pPr>
            <w:r>
              <w:rPr>
                <w:lang w:val="en-US"/>
              </w:rPr>
              <w:t>Particles Removing</w:t>
            </w:r>
          </w:p>
          <w:p w:rsidR="0059572C" w:rsidRDefault="0059572C" w:rsidP="0059572C">
            <w:pPr>
              <w:jc w:val="center"/>
              <w:rPr>
                <w:lang w:val="en-US"/>
              </w:rPr>
            </w:pPr>
            <w:r>
              <w:rPr>
                <w:noProof/>
                <w:lang w:eastAsia="ru-RU"/>
              </w:rPr>
              <w:drawing>
                <wp:inline distT="0" distB="0" distL="0" distR="0" wp14:anchorId="6759D732" wp14:editId="7CA17D91">
                  <wp:extent cx="1021494" cy="1308100"/>
                  <wp:effectExtent l="0" t="0" r="7620" b="6350"/>
                  <wp:docPr id="3" name="Рисунок 3" descr="D:\Gigs\Drilling\Run5\Impacting_polycr__n0_55000_k_5.0_A_30.00_ f0_B_24.00_ f0_AngOmega0_0.01_ 1t0_seed_ 1__Nimp_05_por_ 3.0\A_30.00f0_B_24.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igs\Drilling\Run5\Impacting_polycr__n0_55000_k_5.0_A_30.00_ f0_B_24.00_ f0_AngOmega0_0.01_ 1t0_seed_ 1__Nimp_05_por_ 3.0\A_30.00f0_B_24.00f0_AngOmega0_ 0.011t0_seed_ 1\a2r_00\frame_00000.b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505" r="42613" b="64613"/>
                          <a:stretch/>
                        </pic:blipFill>
                        <pic:spPr bwMode="auto">
                          <a:xfrm>
                            <a:off x="0" y="0"/>
                            <a:ext cx="1021494" cy="13081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7B4601" w:rsidRDefault="008959CF">
            <w:pPr>
              <w:rPr>
                <w:lang w:val="en-US"/>
              </w:rPr>
            </w:pPr>
            <w:r>
              <w:rPr>
                <w:lang w:val="en-US"/>
              </w:rPr>
              <w:t>Separated particles vanish</w:t>
            </w:r>
          </w:p>
        </w:tc>
        <w:tc>
          <w:tcPr>
            <w:tcW w:w="1914" w:type="dxa"/>
          </w:tcPr>
          <w:p w:rsidR="007B4601" w:rsidRDefault="008959CF" w:rsidP="008959CF">
            <w:pPr>
              <w:rPr>
                <w:lang w:val="en-US"/>
              </w:rPr>
            </w:pPr>
            <w:r>
              <w:rPr>
                <w:lang w:val="en-US"/>
              </w:rPr>
              <w:t>Particles near tooltip vanish, separated grains restructure</w:t>
            </w:r>
          </w:p>
        </w:tc>
        <w:tc>
          <w:tcPr>
            <w:tcW w:w="1914" w:type="dxa"/>
          </w:tcPr>
          <w:p w:rsidR="007B4601" w:rsidRDefault="00F87B23">
            <w:pPr>
              <w:rPr>
                <w:lang w:val="en-US"/>
              </w:rPr>
            </w:pPr>
            <w:r>
              <w:rPr>
                <w:lang w:val="en-US"/>
              </w:rPr>
              <w:t>no</w:t>
            </w:r>
          </w:p>
        </w:tc>
        <w:tc>
          <w:tcPr>
            <w:tcW w:w="1915" w:type="dxa"/>
          </w:tcPr>
          <w:p w:rsidR="00F87B23" w:rsidRDefault="00F87B23">
            <w:pPr>
              <w:rPr>
                <w:lang w:val="en-US"/>
              </w:rPr>
            </w:pPr>
            <w:r>
              <w:rPr>
                <w:lang w:val="en-US"/>
              </w:rPr>
              <w:t xml:space="preserve">1. not realistic </w:t>
            </w:r>
            <w:proofErr w:type="spellStart"/>
            <w:r>
              <w:rPr>
                <w:lang w:val="en-US"/>
              </w:rPr>
              <w:t>outwashing</w:t>
            </w:r>
            <w:proofErr w:type="spellEnd"/>
          </w:p>
          <w:p w:rsidR="007B4601" w:rsidRDefault="00F87B23" w:rsidP="00F87B23">
            <w:pPr>
              <w:rPr>
                <w:lang w:val="en-US"/>
              </w:rPr>
            </w:pPr>
            <w:r>
              <w:rPr>
                <w:lang w:val="en-US"/>
              </w:rPr>
              <w:t>2. grains cannot restructure in real</w:t>
            </w:r>
          </w:p>
        </w:tc>
      </w:tr>
      <w:tr w:rsidR="0059572C" w:rsidRPr="004E05D4" w:rsidTr="00670844">
        <w:tc>
          <w:tcPr>
            <w:tcW w:w="1914" w:type="dxa"/>
          </w:tcPr>
          <w:p w:rsidR="0059572C" w:rsidRDefault="0059572C" w:rsidP="0059572C">
            <w:pPr>
              <w:rPr>
                <w:lang w:val="en-US"/>
              </w:rPr>
            </w:pPr>
            <w:r>
              <w:rPr>
                <w:lang w:val="en-US"/>
              </w:rPr>
              <w:t>Shearing Strength</w:t>
            </w:r>
          </w:p>
          <w:p w:rsidR="0059572C" w:rsidRPr="0059572C" w:rsidRDefault="0059572C" w:rsidP="0059572C">
            <w:pPr>
              <w:jc w:val="center"/>
              <w:rPr>
                <w:lang w:val="en-US"/>
              </w:rPr>
            </w:pPr>
            <w:r>
              <w:rPr>
                <w:noProof/>
                <w:lang w:eastAsia="ru-RU"/>
              </w:rPr>
              <w:drawing>
                <wp:inline distT="0" distB="0" distL="0" distR="0" wp14:anchorId="6B16EB71" wp14:editId="695343C3">
                  <wp:extent cx="950169" cy="1327150"/>
                  <wp:effectExtent l="0" t="0" r="2540" b="6350"/>
                  <wp:docPr id="6" name="Рисунок 6" descr="D:\Gigs\Drilling\Run5\Impacting_polycr__n0_55000_k_5.0_A_30.00_ f0_B_36.00_ f0_AngOmega0_0.01_ 1t0_seed_ 1__Nimp_05_por_ 3.0\A_30.00f0_B_36.00f0_AngOmega0_ 0.011t0_seed_ 1\a2r_00\frame_000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Gigs\Drilling\Run5\Impacting_polycr__n0_55000_k_5.0_A_30.00_ f0_B_36.00_ f0_AngOmega0_0.01_ 1t0_seed_ 1__Nimp_05_por_ 3.0\A_30.00f0_B_36.00f0_AngOmega0_ 0.011t0_seed_ 1\a2r_00\frame_00000.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398" r="42613" b="61125"/>
                          <a:stretch/>
                        </pic:blipFill>
                        <pic:spPr bwMode="auto">
                          <a:xfrm>
                            <a:off x="0" y="0"/>
                            <a:ext cx="952500" cy="13304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14" w:type="dxa"/>
          </w:tcPr>
          <w:p w:rsidR="0059572C" w:rsidRDefault="0059572C">
            <w:pPr>
              <w:rPr>
                <w:lang w:val="en-US"/>
              </w:rPr>
            </w:pPr>
            <w:r>
              <w:rPr>
                <w:lang w:val="en-US"/>
              </w:rPr>
              <w:t>Higher</w:t>
            </w:r>
          </w:p>
        </w:tc>
        <w:tc>
          <w:tcPr>
            <w:tcW w:w="1914" w:type="dxa"/>
          </w:tcPr>
          <w:p w:rsidR="0059572C" w:rsidRPr="0059572C" w:rsidRDefault="0059572C">
            <w:pPr>
              <w:rPr>
                <w:lang w:val="en-US"/>
              </w:rPr>
            </w:pPr>
            <w:r>
              <w:rPr>
                <w:lang w:val="en-US"/>
              </w:rPr>
              <w:t>Lower</w:t>
            </w:r>
          </w:p>
        </w:tc>
        <w:tc>
          <w:tcPr>
            <w:tcW w:w="3829" w:type="dxa"/>
            <w:gridSpan w:val="2"/>
          </w:tcPr>
          <w:p w:rsidR="0059572C" w:rsidRPr="00887BD7" w:rsidRDefault="0059572C" w:rsidP="0059572C">
            <w:pPr>
              <w:rPr>
                <w:lang w:val="en-US"/>
              </w:rPr>
            </w:pPr>
            <w:r>
              <w:rPr>
                <w:lang w:val="en-US"/>
              </w:rPr>
              <w:t xml:space="preserve">In some cases tool just penetrate the material and starts rotation, causing </w:t>
            </w:r>
            <w:proofErr w:type="gramStart"/>
            <w:r>
              <w:rPr>
                <w:lang w:val="en-US"/>
              </w:rPr>
              <w:t>shearing  destruction</w:t>
            </w:r>
            <w:proofErr w:type="gramEnd"/>
            <w:r>
              <w:rPr>
                <w:lang w:val="en-US"/>
              </w:rPr>
              <w:t xml:space="preserve">. “Real” material has lower shearing strength as a result of </w:t>
            </w:r>
            <w:r w:rsidR="00887BD7">
              <w:rPr>
                <w:lang w:val="en-US"/>
              </w:rPr>
              <w:t xml:space="preserve">lower level of </w:t>
            </w:r>
            <w:proofErr w:type="spellStart"/>
            <w:r w:rsidR="00887BD7">
              <w:rPr>
                <w:lang w:val="en-US"/>
              </w:rPr>
              <w:t>intergranular</w:t>
            </w:r>
            <w:proofErr w:type="spellEnd"/>
            <w:r w:rsidR="00887BD7">
              <w:rPr>
                <w:lang w:val="en-US"/>
              </w:rPr>
              <w:t xml:space="preserve"> interaction</w:t>
            </w:r>
          </w:p>
        </w:tc>
      </w:tr>
    </w:tbl>
    <w:p w:rsidR="007B4601" w:rsidRPr="007B4601" w:rsidRDefault="007B4601">
      <w:pPr>
        <w:rPr>
          <w:lang w:val="en-US"/>
        </w:rPr>
      </w:pPr>
    </w:p>
    <w:p w:rsidR="007B4601" w:rsidRPr="00887BD7" w:rsidRDefault="00887BD7" w:rsidP="00887BD7">
      <w:pPr>
        <w:rPr>
          <w:lang w:val="en-US"/>
        </w:rPr>
      </w:pPr>
      <w:r w:rsidRPr="00887BD7">
        <w:rPr>
          <w:lang w:val="en-US"/>
        </w:rPr>
        <w:t>Main troubles:</w:t>
      </w:r>
    </w:p>
    <w:p w:rsidR="00887BD7" w:rsidRDefault="00887BD7" w:rsidP="00887BD7">
      <w:pPr>
        <w:pStyle w:val="ListParagraph"/>
        <w:numPr>
          <w:ilvl w:val="0"/>
          <w:numId w:val="3"/>
        </w:numPr>
        <w:rPr>
          <w:lang w:val="en-US"/>
        </w:rPr>
      </w:pPr>
      <w:r w:rsidRPr="00887BD7">
        <w:rPr>
          <w:lang w:val="en-US"/>
        </w:rPr>
        <w:t>Material Removal Rate calculates as rate of removed particles to all particles. As particles removes incorrectly and in highly different regime, than when drilling simple LJ material, it makes impossible to compare the drilling process in this too variants.</w:t>
      </w:r>
    </w:p>
    <w:p w:rsidR="004F5DC5" w:rsidRPr="004E05D4" w:rsidRDefault="004E05D4" w:rsidP="004E05D4">
      <w:pPr>
        <w:pStyle w:val="ListParagraph"/>
        <w:numPr>
          <w:ilvl w:val="0"/>
          <w:numId w:val="3"/>
        </w:numPr>
        <w:rPr>
          <w:color w:val="FF0000"/>
          <w:lang w:val="en-US"/>
        </w:rPr>
      </w:pPr>
      <w:r>
        <w:rPr>
          <w:color w:val="FF0000"/>
          <w:lang w:val="en-US"/>
        </w:rPr>
        <w:t>Real amplitudes of loading are significantly lower than parameters of loading in computer experiment (100 times for dynamic component and 1000 times for static component of force, 100 times for angular speed of rotation) so the real loading parameters cannot now be used in computer experiment.</w:t>
      </w:r>
      <w:bookmarkStart w:id="0" w:name="_GoBack"/>
      <w:bookmarkEnd w:id="0"/>
    </w:p>
    <w:sectPr w:rsidR="004F5DC5" w:rsidRPr="004E0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B5F75"/>
    <w:multiLevelType w:val="hybridMultilevel"/>
    <w:tmpl w:val="0040EB3C"/>
    <w:lvl w:ilvl="0" w:tplc="77BAB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C458AF"/>
    <w:multiLevelType w:val="hybridMultilevel"/>
    <w:tmpl w:val="B354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2C696B"/>
    <w:multiLevelType w:val="hybridMultilevel"/>
    <w:tmpl w:val="486E0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01"/>
    <w:rsid w:val="003A7C1C"/>
    <w:rsid w:val="003D6151"/>
    <w:rsid w:val="004E05D4"/>
    <w:rsid w:val="004F5DC5"/>
    <w:rsid w:val="0059572C"/>
    <w:rsid w:val="007B4601"/>
    <w:rsid w:val="00887BD7"/>
    <w:rsid w:val="008959CF"/>
    <w:rsid w:val="00AF29F9"/>
    <w:rsid w:val="00B03453"/>
    <w:rsid w:val="00F8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01"/>
    <w:rPr>
      <w:rFonts w:ascii="Tahoma" w:hAnsi="Tahoma" w:cs="Tahoma"/>
      <w:sz w:val="16"/>
      <w:szCs w:val="16"/>
    </w:rPr>
  </w:style>
  <w:style w:type="paragraph" w:styleId="ListParagraph">
    <w:name w:val="List Paragraph"/>
    <w:basedOn w:val="Normal"/>
    <w:uiPriority w:val="34"/>
    <w:qFormat/>
    <w:rsid w:val="007B4601"/>
    <w:pPr>
      <w:ind w:left="720"/>
      <w:contextualSpacing/>
    </w:pPr>
  </w:style>
  <w:style w:type="table" w:styleId="TableGrid">
    <w:name w:val="Table Grid"/>
    <w:basedOn w:val="TableNormal"/>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572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57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01"/>
    <w:rPr>
      <w:rFonts w:ascii="Tahoma" w:hAnsi="Tahoma" w:cs="Tahoma"/>
      <w:sz w:val="16"/>
      <w:szCs w:val="16"/>
    </w:rPr>
  </w:style>
  <w:style w:type="paragraph" w:styleId="ListParagraph">
    <w:name w:val="List Paragraph"/>
    <w:basedOn w:val="Normal"/>
    <w:uiPriority w:val="34"/>
    <w:qFormat/>
    <w:rsid w:val="007B4601"/>
    <w:pPr>
      <w:ind w:left="720"/>
      <w:contextualSpacing/>
    </w:pPr>
  </w:style>
  <w:style w:type="table" w:styleId="TableGrid">
    <w:name w:val="Table Grid"/>
    <w:basedOn w:val="TableNormal"/>
    <w:uiPriority w:val="59"/>
    <w:rsid w:val="007B4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572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1023</Characters>
  <Application>Microsoft Office Word</Application>
  <DocSecurity>0</DocSecurity>
  <Lines>56</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le-zakharovsa</dc:creator>
  <cp:lastModifiedBy>Igor Asonov</cp:lastModifiedBy>
  <cp:revision>3</cp:revision>
  <dcterms:created xsi:type="dcterms:W3CDTF">2011-11-11T21:05:00Z</dcterms:created>
  <dcterms:modified xsi:type="dcterms:W3CDTF">2011-11-11T21:48:00Z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1k3sr-MA02zmT1kxrBcU-x0vr0cTT-A72DPa4GbQpRmc</vt:lpwstr>
  </property>
  <property fmtid="{D5CDD505-2E9C-101B-9397-08002B2CF9AE}" pid="4" name="Google.Documents.RevisionId">
    <vt:lpwstr>01631753622481873719</vt:lpwstr>
  </property>
  <property fmtid="{D5CDD505-2E9C-101B-9397-08002B2CF9AE}" pid="5" name="Google.Documents.PreviousRevisionId">
    <vt:lpwstr>14864220927689660863</vt:lpwstr>
  </property>
  <property fmtid="{D5CDD505-2E9C-101B-9397-08002B2CF9AE}" pid="6" name="Google.Documents.PluginVersion">
    <vt:lpwstr>2.0.2424.7283</vt:lpwstr>
  </property>
  <property fmtid="{D5CDD505-2E9C-101B-9397-08002B2CF9AE}" pid="7" name="Google.Documents.MergeIncapabilityFlags">
    <vt:i4>0</vt:i4>
  </property>
</Properties>
</file>