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6" w:rsidRDefault="00882D66" w:rsidP="00882D66">
      <w:pPr>
        <w:spacing w:after="1920"/>
        <w:ind w:left="-180" w:right="-185" w:firstLine="180"/>
        <w:jc w:val="center"/>
      </w:pPr>
      <w:r w:rsidRPr="006578D7">
        <w:t>Санкт –</w:t>
      </w:r>
      <w:r>
        <w:t xml:space="preserve"> Петербургский государственный </w:t>
      </w:r>
      <w:r w:rsidRPr="006578D7">
        <w:t>политехнический университет</w:t>
      </w:r>
      <w:r w:rsidRPr="008C0D87">
        <w:br/>
      </w:r>
      <w:r>
        <w:t>кафедра «Теоретическая механика»</w:t>
      </w:r>
    </w:p>
    <w:p w:rsidR="00882D66" w:rsidRPr="006578D7" w:rsidRDefault="00882D66" w:rsidP="00882D66">
      <w:pPr>
        <w:spacing w:after="1920"/>
        <w:ind w:left="-180" w:right="-185" w:firstLine="180"/>
        <w:jc w:val="center"/>
      </w:pPr>
    </w:p>
    <w:p w:rsidR="00882D66" w:rsidRDefault="00882D66" w:rsidP="00882D66">
      <w:pPr>
        <w:spacing w:after="960"/>
        <w:jc w:val="center"/>
      </w:pPr>
      <w:r>
        <w:t>КУРСОВАЯ РАБОТА</w:t>
      </w:r>
    </w:p>
    <w:p w:rsidR="00882D66" w:rsidRDefault="00882D66" w:rsidP="00882D66">
      <w:pPr>
        <w:jc w:val="center"/>
      </w:pPr>
      <w:r>
        <w:t>Дисциплина</w:t>
      </w:r>
      <w:r w:rsidRPr="00705215">
        <w:t xml:space="preserve">: </w:t>
      </w:r>
      <w:r>
        <w:rPr>
          <w:b/>
        </w:rPr>
        <w:t>Кристаллография</w:t>
      </w:r>
    </w:p>
    <w:p w:rsidR="00882D66" w:rsidRPr="00B86688" w:rsidRDefault="00882D66" w:rsidP="00882D66">
      <w:pPr>
        <w:spacing w:after="960"/>
        <w:jc w:val="center"/>
        <w:rPr>
          <w:b/>
        </w:rPr>
      </w:pPr>
      <w:r>
        <w:t xml:space="preserve">Тема: </w:t>
      </w:r>
      <w:r>
        <w:rPr>
          <w:b/>
        </w:rPr>
        <w:t xml:space="preserve">Сплайновый потенциал </w:t>
      </w:r>
    </w:p>
    <w:p w:rsidR="00882D66" w:rsidRPr="00703C19" w:rsidRDefault="00882D66" w:rsidP="00882D66">
      <w:pPr>
        <w:ind w:left="5942" w:right="-981"/>
        <w:jc w:val="both"/>
        <w:rPr>
          <w:u w:val="single"/>
        </w:rPr>
      </w:pPr>
      <w:r w:rsidRPr="00703C19">
        <w:rPr>
          <w:u w:val="single"/>
        </w:rPr>
        <w:t>Выполнила:</w:t>
      </w:r>
    </w:p>
    <w:p w:rsidR="00882D66" w:rsidRPr="00265A18" w:rsidRDefault="00882D66" w:rsidP="00882D66">
      <w:pPr>
        <w:ind w:left="5942" w:right="-981"/>
        <w:jc w:val="both"/>
      </w:pPr>
      <w:r w:rsidRPr="00265A18">
        <w:t xml:space="preserve">студентка ФМФ </w:t>
      </w:r>
      <w:r>
        <w:t>3</w:t>
      </w:r>
      <w:r w:rsidRPr="00265A18">
        <w:t xml:space="preserve"> курса,</w:t>
      </w:r>
    </w:p>
    <w:p w:rsidR="00882D66" w:rsidRPr="00265A18" w:rsidRDefault="00882D66" w:rsidP="00882D66">
      <w:pPr>
        <w:ind w:left="5942" w:right="-981"/>
        <w:jc w:val="both"/>
      </w:pPr>
      <w:r w:rsidRPr="00265A18">
        <w:t>кафедры «Теоретическая механика»</w:t>
      </w:r>
    </w:p>
    <w:p w:rsidR="00882D66" w:rsidRPr="00265A18" w:rsidRDefault="00882D66" w:rsidP="00882D66">
      <w:pPr>
        <w:ind w:left="5942" w:right="-981"/>
        <w:jc w:val="both"/>
      </w:pPr>
      <w:r w:rsidRPr="00265A18">
        <w:t>Фролова Ксения</w:t>
      </w:r>
    </w:p>
    <w:p w:rsidR="00882D66" w:rsidRDefault="00882D66" w:rsidP="00882D66">
      <w:pPr>
        <w:ind w:left="5942" w:right="-981"/>
        <w:jc w:val="both"/>
      </w:pPr>
    </w:p>
    <w:p w:rsidR="00882D66" w:rsidRPr="00703C19" w:rsidRDefault="00882D66" w:rsidP="00882D66">
      <w:pPr>
        <w:ind w:left="5942" w:right="-981"/>
        <w:jc w:val="both"/>
        <w:rPr>
          <w:u w:val="single"/>
        </w:rPr>
      </w:pPr>
      <w:r w:rsidRPr="00703C19">
        <w:rPr>
          <w:u w:val="single"/>
        </w:rPr>
        <w:t>Преподаватель:</w:t>
      </w:r>
    </w:p>
    <w:p w:rsidR="00882D66" w:rsidRDefault="00882D66" w:rsidP="00882D66">
      <w:pPr>
        <w:ind w:left="5942" w:right="-981"/>
        <w:jc w:val="both"/>
      </w:pPr>
      <w:r>
        <w:t>Лобода О.С.</w:t>
      </w:r>
    </w:p>
    <w:p w:rsidR="00882D66" w:rsidRDefault="00882D66" w:rsidP="00882D66">
      <w:pPr>
        <w:spacing w:after="120"/>
      </w:pPr>
    </w:p>
    <w:p w:rsidR="00882D66" w:rsidRDefault="00882D66" w:rsidP="00882D66">
      <w:pPr>
        <w:spacing w:after="120"/>
        <w:jc w:val="right"/>
      </w:pPr>
    </w:p>
    <w:p w:rsidR="00882D66" w:rsidRDefault="00882D66" w:rsidP="00882D66">
      <w:pPr>
        <w:spacing w:after="120"/>
      </w:pPr>
    </w:p>
    <w:p w:rsidR="00882D66" w:rsidRDefault="00882D66" w:rsidP="00882D66">
      <w:r w:rsidRPr="00705215">
        <w:br/>
      </w:r>
    </w:p>
    <w:p w:rsidR="00882D66" w:rsidRPr="00E9073E" w:rsidRDefault="00882D66" w:rsidP="00882D66">
      <w:pPr>
        <w:ind w:right="-981"/>
        <w:jc w:val="center"/>
      </w:pPr>
      <w:r w:rsidRPr="00E9073E">
        <w:t>Санкт – Петербург,</w:t>
      </w:r>
      <w:r>
        <w:t xml:space="preserve"> 2013 г.</w:t>
      </w:r>
    </w:p>
    <w:p w:rsidR="00882D66" w:rsidRDefault="00882D66" w:rsidP="00882D66"/>
    <w:p w:rsidR="00A01EC7" w:rsidRPr="00E44249" w:rsidRDefault="00BF7D9A" w:rsidP="00E4424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lastRenderedPageBreak/>
        <w:t>Цели</w:t>
      </w:r>
    </w:p>
    <w:p w:rsidR="00E44249" w:rsidRDefault="00E44249" w:rsidP="00E44249">
      <w:pPr>
        <w:pStyle w:val="a3"/>
        <w:numPr>
          <w:ilvl w:val="0"/>
          <w:numId w:val="3"/>
        </w:numPr>
      </w:pPr>
      <w:r>
        <w:t xml:space="preserve">Определить зависимость энергии связи от радиуса обрезания для потенциала </w:t>
      </w:r>
      <w:proofErr w:type="spellStart"/>
      <w:r>
        <w:t>Леннарда</w:t>
      </w:r>
      <w:proofErr w:type="spellEnd"/>
      <w:r>
        <w:t xml:space="preserve"> – Джонса.</w:t>
      </w:r>
    </w:p>
    <w:p w:rsidR="00E44249" w:rsidRDefault="00E44249" w:rsidP="00E44249">
      <w:pPr>
        <w:pStyle w:val="a3"/>
        <w:numPr>
          <w:ilvl w:val="0"/>
          <w:numId w:val="3"/>
        </w:numPr>
      </w:pPr>
      <w:r>
        <w:t>Определить потенциальную энергию</w:t>
      </w:r>
      <w:r w:rsidRPr="00E44249">
        <w:t xml:space="preserve"> </w:t>
      </w:r>
      <w:r>
        <w:t>для  ГЦК решетки при радиусах обрезания 1.4</w:t>
      </w:r>
      <w:r>
        <w:rPr>
          <w:lang w:val="en-US"/>
        </w:rPr>
        <w:t>a</w:t>
      </w:r>
      <w:r w:rsidRPr="00E44249">
        <w:t>, 2.1</w:t>
      </w:r>
      <w:r>
        <w:rPr>
          <w:lang w:val="en-US"/>
        </w:rPr>
        <w:t>a</w:t>
      </w:r>
      <w:r w:rsidRPr="00E44249">
        <w:t>.</w:t>
      </w:r>
    </w:p>
    <w:p w:rsidR="002A4FEE" w:rsidRDefault="002A4FEE" w:rsidP="00E44249">
      <w:pPr>
        <w:pStyle w:val="a3"/>
        <w:numPr>
          <w:ilvl w:val="0"/>
          <w:numId w:val="3"/>
        </w:numPr>
      </w:pPr>
      <w:r>
        <w:t>Найти равновесное расстояние при данных радиусах обрезания.</w:t>
      </w:r>
    </w:p>
    <w:p w:rsidR="002A4FEE" w:rsidRDefault="002A4FEE" w:rsidP="00E44249">
      <w:pPr>
        <w:pStyle w:val="a3"/>
        <w:numPr>
          <w:ilvl w:val="0"/>
          <w:numId w:val="3"/>
        </w:numPr>
      </w:pPr>
      <w:r>
        <w:t>Скорректировать значения потенциальной энергии.</w:t>
      </w:r>
    </w:p>
    <w:p w:rsidR="00EA6D75" w:rsidRDefault="00EA6D75" w:rsidP="00EA6D75">
      <w:pPr>
        <w:pStyle w:val="a3"/>
        <w:ind w:left="1080"/>
      </w:pPr>
    </w:p>
    <w:p w:rsidR="00E14E2B" w:rsidRPr="00E14E2B" w:rsidRDefault="00AD4046" w:rsidP="00E14E2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Сплайновый потенциал</w:t>
      </w:r>
    </w:p>
    <w:p w:rsidR="00E14E2B" w:rsidRDefault="00DE6093" w:rsidP="00E14E2B">
      <w:pPr>
        <w:pStyle w:val="a3"/>
      </w:pPr>
      <w:r>
        <w:t>Для ускорения численных расчетов</w:t>
      </w:r>
      <w:r w:rsidR="00695E8F">
        <w:t xml:space="preserve">, а также для рассмотрения взаимодействия только ближайших по кристаллической решетке соседей, </w:t>
      </w:r>
      <w:r>
        <w:t xml:space="preserve"> приходится ограничивать взаимодействие частиц некоторым радиусом обрезания.</w:t>
      </w:r>
      <w:r w:rsidR="00695E8F">
        <w:t xml:space="preserve"> </w:t>
      </w:r>
      <w:r>
        <w:t xml:space="preserve"> Предположение о том, что для радиусов взаимодействия, больших радиуса обрезания, сила взаимодействия обращается в ноль</w:t>
      </w:r>
      <w:r w:rsidR="00006E44">
        <w:t>,</w:t>
      </w:r>
      <w:r>
        <w:t xml:space="preserve"> приводит к нарушению непрерывности взаимодействия в точке </w:t>
      </w:r>
      <w:r>
        <w:rPr>
          <w:lang w:val="en-US"/>
        </w:rPr>
        <w:t>r</w:t>
      </w:r>
      <w:r w:rsidRPr="00DE6093">
        <w:t>=</w:t>
      </w:r>
      <w:r>
        <w:rPr>
          <w:lang w:val="en-US"/>
        </w:rPr>
        <w:t>a</w:t>
      </w:r>
      <w:r w:rsidRPr="00DE6093">
        <w:t>_</w:t>
      </w:r>
      <w:r>
        <w:rPr>
          <w:lang w:val="en-US"/>
        </w:rPr>
        <w:t>cut</w:t>
      </w:r>
      <w:r>
        <w:t xml:space="preserve">. Для устранения этой проблемы и используются сплайновые потенциалы. </w:t>
      </w:r>
    </w:p>
    <w:p w:rsidR="00B96712" w:rsidRPr="00542AAF" w:rsidRDefault="00B96712" w:rsidP="00542AAF">
      <w:pPr>
        <w:pStyle w:val="a3"/>
      </w:pPr>
      <w:r>
        <w:t xml:space="preserve">Сплайновый потенциал </w:t>
      </w:r>
      <w:proofErr w:type="gramStart"/>
      <w:r>
        <w:t>П</w:t>
      </w:r>
      <w:proofErr w:type="gramEnd"/>
      <w:r>
        <w:t>_</w:t>
      </w:r>
      <w:proofErr w:type="spellStart"/>
      <w:r>
        <w:rPr>
          <w:lang w:val="en-US"/>
        </w:rPr>
        <w:t>sp</w:t>
      </w:r>
      <w:proofErr w:type="spellEnd"/>
      <w:r w:rsidR="00542AAF">
        <w:t>(</w:t>
      </w:r>
      <w:r w:rsidR="00542AAF" w:rsidRPr="00542AAF">
        <w:rPr>
          <w:lang w:val="en-US"/>
        </w:rPr>
        <w:t>r</w:t>
      </w:r>
      <w:r w:rsidR="00542AAF" w:rsidRPr="00B96712">
        <w:t>)</w:t>
      </w:r>
      <w:r>
        <w:t>, построенный на основе базового потенциала</w:t>
      </w:r>
      <w:r w:rsidRPr="00B96712">
        <w:t xml:space="preserve"> </w:t>
      </w:r>
      <w:r>
        <w:t>П(</w:t>
      </w:r>
      <w:r w:rsidRPr="00542AAF">
        <w:rPr>
          <w:lang w:val="en-US"/>
        </w:rPr>
        <w:t>r</w:t>
      </w:r>
      <w:r w:rsidRPr="00B96712">
        <w:t>)</w:t>
      </w:r>
      <w:r>
        <w:t>, выглядит следующим образом</w:t>
      </w:r>
      <w:r w:rsidRPr="00B96712">
        <w:t>:</w:t>
      </w:r>
    </w:p>
    <w:p w:rsidR="00EA6D75" w:rsidRPr="000B7F41" w:rsidRDefault="00542AAF" w:rsidP="009A433B">
      <w:pPr>
        <w:pStyle w:val="a3"/>
        <w:rPr>
          <w:lang w:val="en-US"/>
        </w:rPr>
      </w:pPr>
      <w:proofErr w:type="gramStart"/>
      <w:r>
        <w:t>П</w:t>
      </w:r>
      <w:proofErr w:type="gramEnd"/>
      <w:r w:rsidRPr="00542AAF">
        <w:rPr>
          <w:lang w:val="en-US"/>
        </w:rPr>
        <w:t>_</w:t>
      </w:r>
      <w:proofErr w:type="spellStart"/>
      <w:r>
        <w:rPr>
          <w:lang w:val="en-US"/>
        </w:rPr>
        <w:t>sp</w:t>
      </w:r>
      <w:proofErr w:type="spellEnd"/>
      <w:r w:rsidRPr="00542AAF">
        <w:rPr>
          <w:lang w:val="en-US"/>
        </w:rPr>
        <w:t>(r)</w:t>
      </w:r>
      <w:r>
        <w:rPr>
          <w:lang w:val="en-US"/>
        </w:rPr>
        <w:t xml:space="preserve"> </w:t>
      </w:r>
      <w:r w:rsidR="00B96712" w:rsidRPr="00B96712">
        <w:rPr>
          <w:lang w:val="en-US"/>
        </w:rPr>
        <w:t xml:space="preserve">=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_</m:t>
            </m:r>
            <m:r>
              <w:rPr>
                <w:rFonts w:ascii="Cambria Math" w:hAnsi="Cambria Math"/>
              </w:rPr>
              <m:t>cut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</m:d>
            <m:r>
              <w:rPr>
                <w:rFonts w:ascii="Cambria Math" w:hAnsi="Cambria Math"/>
                <w:lang w:val="en-US"/>
              </w:rPr>
              <m:t>*</m:t>
            </m:r>
            <m:r>
              <w:rPr>
                <w:rFonts w:ascii="Cambria Math" w:hAnsi="Cambria Math"/>
              </w:rPr>
              <m:t>П</m:t>
            </m:r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  <w:lang w:val="en-US"/>
              </w:rPr>
              <m:t>)</m:t>
            </m:r>
          </m:e>
        </m:nary>
      </m:oMath>
      <w:proofErr w:type="spellStart"/>
      <w:r w:rsidR="00B96712">
        <w:rPr>
          <w:lang w:val="en-US"/>
        </w:rPr>
        <w:t>dr</w:t>
      </w:r>
      <w:proofErr w:type="spellEnd"/>
      <w:r w:rsidR="00B96712">
        <w:rPr>
          <w:lang w:val="en-US"/>
        </w:rPr>
        <w:t xml:space="preserve"> </w:t>
      </w:r>
      <w:r w:rsidR="009A433B">
        <w:rPr>
          <w:lang w:val="en-US"/>
        </w:rPr>
        <w:t>+ K(r)*</w:t>
      </w:r>
      <w:r w:rsidR="009A433B">
        <w:t>П</w:t>
      </w:r>
      <w:r w:rsidR="009A433B" w:rsidRPr="009A433B">
        <w:rPr>
          <w:lang w:val="en-US"/>
        </w:rPr>
        <w:t>(</w:t>
      </w:r>
      <w:r w:rsidR="009A433B" w:rsidRPr="00542AAF">
        <w:rPr>
          <w:lang w:val="en-US"/>
        </w:rPr>
        <w:t>r</w:t>
      </w:r>
      <w:r w:rsidR="009A433B" w:rsidRPr="009A433B">
        <w:rPr>
          <w:lang w:val="en-US"/>
        </w:rPr>
        <w:t>)</w:t>
      </w:r>
      <w:r w:rsidR="009A433B">
        <w:rPr>
          <w:lang w:val="en-US"/>
        </w:rPr>
        <w:t xml:space="preserve"> – K(</w:t>
      </w:r>
      <w:proofErr w:type="spellStart"/>
      <w:r w:rsidR="009A433B">
        <w:rPr>
          <w:lang w:val="en-US"/>
        </w:rPr>
        <w:t>a_cut</w:t>
      </w:r>
      <w:proofErr w:type="spellEnd"/>
      <w:r w:rsidR="009A433B">
        <w:rPr>
          <w:lang w:val="en-US"/>
        </w:rPr>
        <w:t>)*</w:t>
      </w:r>
      <w:r w:rsidR="009A433B">
        <w:t>П</w:t>
      </w:r>
      <w:r w:rsidR="009A433B" w:rsidRPr="009A433B">
        <w:rPr>
          <w:lang w:val="en-US"/>
        </w:rPr>
        <w:t>(</w:t>
      </w:r>
      <w:proofErr w:type="spellStart"/>
      <w:r w:rsidR="009A433B">
        <w:rPr>
          <w:lang w:val="en-US"/>
        </w:rPr>
        <w:t>a_cut</w:t>
      </w:r>
      <w:proofErr w:type="spellEnd"/>
      <w:r w:rsidR="009A433B" w:rsidRPr="009A433B">
        <w:rPr>
          <w:lang w:val="en-US"/>
        </w:rPr>
        <w:t>)</w:t>
      </w:r>
      <w:r w:rsidR="000B7F41" w:rsidRPr="000B7F41">
        <w:rPr>
          <w:lang w:val="en-US"/>
        </w:rPr>
        <w:t xml:space="preserve">, </w:t>
      </w:r>
      <w:r w:rsidR="000B7F41">
        <w:t>где</w:t>
      </w:r>
      <w:r w:rsidR="000B7F41">
        <w:rPr>
          <w:lang w:val="en-US"/>
        </w:rPr>
        <w:t xml:space="preserve">                 </w:t>
      </w:r>
      <w:r w:rsidR="000B7F41" w:rsidRPr="000B7F41">
        <w:rPr>
          <w:lang w:val="en-US"/>
        </w:rPr>
        <w:t>(1)</w:t>
      </w:r>
    </w:p>
    <w:p w:rsidR="009A433B" w:rsidRPr="000B7F41" w:rsidRDefault="009A433B" w:rsidP="009A433B">
      <w:pPr>
        <w:pStyle w:val="a3"/>
        <w:rPr>
          <w:lang w:val="en-US"/>
        </w:rPr>
      </w:pPr>
      <w:r>
        <w:rPr>
          <w:lang w:val="en-US"/>
        </w:rPr>
        <w:t xml:space="preserve">K(r)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 xml:space="preserve">1,                              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 xml:space="preserve"> r≤b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a_cut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,              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 xml:space="preserve"> b&lt;r≤a_cut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 xml:space="preserve">                  0,                          </m:t>
                </m:r>
                <m:r>
                  <w:rPr>
                    <w:rFonts w:ascii="Cambria Math" w:hAnsi="Cambria Math"/>
                  </w:rPr>
                  <m:t>при</m:t>
                </m:r>
                <m:r>
                  <w:rPr>
                    <w:rFonts w:ascii="Cambria Math" w:hAnsi="Cambria Math"/>
                    <w:lang w:val="en-US"/>
                  </w:rPr>
                  <m:t xml:space="preserve"> r&gt;a_cut</m:t>
                </m:r>
              </m:e>
            </m:eqArr>
          </m:e>
        </m:d>
      </m:oMath>
      <w:r w:rsidR="000B7F41" w:rsidRPr="000B7F41">
        <w:rPr>
          <w:lang w:val="en-US"/>
        </w:rPr>
        <w:t xml:space="preserve">                                      (2)</w:t>
      </w:r>
    </w:p>
    <w:p w:rsidR="00EA6D75" w:rsidRPr="000B7F41" w:rsidRDefault="00EA6D75" w:rsidP="009A433B">
      <w:pPr>
        <w:pStyle w:val="a3"/>
        <w:rPr>
          <w:lang w:val="en-US"/>
        </w:rPr>
      </w:pPr>
    </w:p>
    <w:p w:rsidR="00EA6D75" w:rsidRDefault="00495A5D" w:rsidP="00EA6D75">
      <w:pPr>
        <w:pStyle w:val="a3"/>
      </w:pPr>
      <w:r>
        <w:t xml:space="preserve">В данной работе в качестве базового потенциала рассматривается потенциал </w:t>
      </w:r>
      <w:proofErr w:type="spellStart"/>
      <w:r>
        <w:t>Леннарда</w:t>
      </w:r>
      <w:proofErr w:type="spellEnd"/>
      <w:r>
        <w:t xml:space="preserve"> – Джонса, который имеет следующий вид</w:t>
      </w:r>
      <w:r w:rsidRPr="00495A5D">
        <w:t>:</w:t>
      </w:r>
    </w:p>
    <w:p w:rsidR="00EA6D75" w:rsidRDefault="00495A5D" w:rsidP="00EA6D75">
      <w:pPr>
        <w:pStyle w:val="a3"/>
      </w:pPr>
      <w:proofErr w:type="gramStart"/>
      <w:r>
        <w:t>П</w:t>
      </w:r>
      <w:proofErr w:type="gramEnd"/>
      <w:r>
        <w:t>(</w:t>
      </w:r>
      <w:r w:rsidRPr="00542AAF">
        <w:rPr>
          <w:lang w:val="en-US"/>
        </w:rPr>
        <w:t>r</w:t>
      </w:r>
      <w:r w:rsidRPr="00B96712">
        <w:t>)</w:t>
      </w:r>
      <w:r w:rsidRPr="00180CFA">
        <w:t xml:space="preserve"> = </w:t>
      </w:r>
      <w:r>
        <w:rPr>
          <w:lang w:val="en-US"/>
        </w:rPr>
        <w:t>D</w:t>
      </w:r>
      <w:r w:rsidRPr="00180CFA">
        <w:t>[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2*(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180CFA">
        <w:t>]</w:t>
      </w:r>
      <w:r>
        <w:t>, где</w:t>
      </w:r>
      <w:r w:rsidR="000B7F41">
        <w:t xml:space="preserve">                                                                                 (3)</w:t>
      </w:r>
    </w:p>
    <w:p w:rsidR="00495A5D" w:rsidRPr="00180CFA" w:rsidRDefault="00180CFA" w:rsidP="009A433B">
      <w:pPr>
        <w:pStyle w:val="a3"/>
      </w:pPr>
      <w:r>
        <w:rPr>
          <w:lang w:val="en-US"/>
        </w:rPr>
        <w:t>D</w:t>
      </w:r>
      <w:r w:rsidRPr="00180CFA">
        <w:t xml:space="preserve"> </w:t>
      </w:r>
      <w:r>
        <w:t>–</w:t>
      </w:r>
      <w:r w:rsidRPr="00180CFA">
        <w:t xml:space="preserve"> </w:t>
      </w:r>
      <w:proofErr w:type="gramStart"/>
      <w:r>
        <w:t>глубина</w:t>
      </w:r>
      <w:proofErr w:type="gramEnd"/>
      <w:r>
        <w:t xml:space="preserve"> потенциальной ямы</w:t>
      </w:r>
      <w:r w:rsidRPr="00180CFA">
        <w:t>,</w:t>
      </w:r>
    </w:p>
    <w:p w:rsidR="00180CFA" w:rsidRDefault="00180CFA" w:rsidP="00180CFA">
      <w:pPr>
        <w:pStyle w:val="a3"/>
        <w:rPr>
          <w:vertAlign w:val="subscript"/>
        </w:rPr>
      </w:pPr>
      <w:r>
        <w:rPr>
          <w:lang w:val="en-US"/>
        </w:rPr>
        <w:t>a</w:t>
      </w:r>
      <w:r w:rsidRPr="00180CFA">
        <w:t xml:space="preserve"> = </w:t>
      </w:r>
      <w:r>
        <w:rPr>
          <w:lang w:val="en-US"/>
        </w:rPr>
        <w:t>r</w:t>
      </w:r>
      <w:r w:rsidRPr="00180CFA">
        <w:t>|</w:t>
      </w:r>
      <w:r>
        <w:rPr>
          <w:vertAlign w:val="subscript"/>
        </w:rPr>
        <w:t>п</w:t>
      </w:r>
      <w:r w:rsidRPr="00180CFA">
        <w:rPr>
          <w:vertAlign w:val="subscript"/>
        </w:rPr>
        <w:t>’=0</w:t>
      </w:r>
      <w:proofErr w:type="gramStart"/>
      <w:r w:rsidRPr="00180CFA">
        <w:rPr>
          <w:vertAlign w:val="subscript"/>
        </w:rPr>
        <w:t xml:space="preserve">, </w:t>
      </w:r>
      <w:r>
        <w:t xml:space="preserve"> </w:t>
      </w:r>
      <w:r>
        <w:rPr>
          <w:lang w:val="en-US"/>
        </w:rPr>
        <w:t>b</w:t>
      </w:r>
      <w:proofErr w:type="gramEnd"/>
      <w:r w:rsidRPr="00180CFA">
        <w:t xml:space="preserve"> = </w:t>
      </w:r>
      <w:r>
        <w:rPr>
          <w:lang w:val="en-US"/>
        </w:rPr>
        <w:t>r</w:t>
      </w:r>
      <w:r w:rsidRPr="00180CFA">
        <w:t>|</w:t>
      </w:r>
      <w:r>
        <w:rPr>
          <w:vertAlign w:val="subscript"/>
        </w:rPr>
        <w:t>п</w:t>
      </w:r>
      <w:r w:rsidRPr="00180CFA">
        <w:rPr>
          <w:vertAlign w:val="subscript"/>
        </w:rPr>
        <w:t>’’=0</w:t>
      </w:r>
    </w:p>
    <w:p w:rsidR="00EA6D75" w:rsidRDefault="00EA6D75" w:rsidP="00180CFA">
      <w:pPr>
        <w:pStyle w:val="a3"/>
        <w:rPr>
          <w:vertAlign w:val="subscript"/>
        </w:rPr>
      </w:pPr>
    </w:p>
    <w:p w:rsidR="00EA6D75" w:rsidRDefault="00EA6D75" w:rsidP="00180CFA">
      <w:pPr>
        <w:pStyle w:val="a3"/>
        <w:rPr>
          <w:vertAlign w:val="subscript"/>
        </w:rPr>
      </w:pPr>
    </w:p>
    <w:p w:rsidR="00EA6D75" w:rsidRDefault="00EA6D75" w:rsidP="00180CFA">
      <w:pPr>
        <w:pStyle w:val="a3"/>
        <w:rPr>
          <w:vertAlign w:val="subscript"/>
        </w:rPr>
      </w:pPr>
    </w:p>
    <w:p w:rsidR="00AD4046" w:rsidRDefault="00AD4046" w:rsidP="00180CFA">
      <w:pPr>
        <w:pStyle w:val="a3"/>
        <w:rPr>
          <w:vertAlign w:val="subscript"/>
        </w:rPr>
      </w:pPr>
    </w:p>
    <w:p w:rsidR="00EA6D75" w:rsidRDefault="00EA6D75" w:rsidP="00180CFA">
      <w:pPr>
        <w:pStyle w:val="a3"/>
        <w:rPr>
          <w:vertAlign w:val="subscript"/>
        </w:rPr>
      </w:pPr>
    </w:p>
    <w:p w:rsidR="00EA6D75" w:rsidRDefault="00EA6D75" w:rsidP="00180CFA">
      <w:pPr>
        <w:pStyle w:val="a3"/>
        <w:rPr>
          <w:vertAlign w:val="subscript"/>
        </w:rPr>
      </w:pPr>
    </w:p>
    <w:p w:rsidR="00F17723" w:rsidRPr="00EA6D75" w:rsidRDefault="00F17723" w:rsidP="00180CFA">
      <w:pPr>
        <w:pStyle w:val="a3"/>
        <w:rPr>
          <w:vertAlign w:val="subscript"/>
        </w:rPr>
      </w:pPr>
    </w:p>
    <w:p w:rsidR="00180CFA" w:rsidRPr="00072057" w:rsidRDefault="00072057" w:rsidP="00072057">
      <w:pPr>
        <w:pStyle w:val="a3"/>
        <w:numPr>
          <w:ilvl w:val="0"/>
          <w:numId w:val="2"/>
        </w:numPr>
        <w:rPr>
          <w:b/>
          <w:lang w:val="en-US"/>
        </w:rPr>
      </w:pPr>
      <w:r w:rsidRPr="00072057">
        <w:rPr>
          <w:b/>
        </w:rPr>
        <w:lastRenderedPageBreak/>
        <w:t>Параметры ГЦК решетки</w:t>
      </w:r>
    </w:p>
    <w:p w:rsidR="00072057" w:rsidRPr="003355F8" w:rsidRDefault="00853081" w:rsidP="00072057">
      <w:pPr>
        <w:pStyle w:val="a3"/>
      </w:pPr>
      <w:r>
        <w:t xml:space="preserve">В ГЦК (гранецентрированной кубической) решетке атомы расположены в центрах граней и </w:t>
      </w:r>
      <w:r w:rsidR="009C21A9">
        <w:t xml:space="preserve">в </w:t>
      </w:r>
      <w:r>
        <w:t>вершинах кубов, плотно заполняющих пространство.</w:t>
      </w:r>
    </w:p>
    <w:p w:rsidR="00EA6D75" w:rsidRPr="000B7F41" w:rsidRDefault="00EA6D75" w:rsidP="00072057">
      <w:pPr>
        <w:pStyle w:val="a3"/>
      </w:pPr>
      <w:r>
        <w:t xml:space="preserve">В таблице 1 приведены значения </w:t>
      </w:r>
      <w:r w:rsidR="000B7F41">
        <w:t xml:space="preserve"> </w:t>
      </w:r>
      <w:r w:rsidRPr="00EA6D75">
        <w:t>числ</w:t>
      </w:r>
      <w:r w:rsidR="000B7F41">
        <w:t>а</w:t>
      </w:r>
      <w:r w:rsidRPr="00EA6D75">
        <w:t xml:space="preserve"> атомов, лежащих на </w:t>
      </w:r>
      <w:r w:rsidRPr="00EA6D75">
        <w:rPr>
          <w:lang w:val="en-US"/>
        </w:rPr>
        <w:t>k</w:t>
      </w:r>
      <w:r w:rsidRPr="00EA6D75">
        <w:t>-ой координационной сфере</w:t>
      </w:r>
      <w:r w:rsidR="000B7F41">
        <w:t xml:space="preserve"> (</w:t>
      </w:r>
      <w:proofErr w:type="spellStart"/>
      <w:r w:rsidR="000B7F41" w:rsidRPr="00EA6D75">
        <w:rPr>
          <w:lang w:val="en-US"/>
        </w:rPr>
        <w:t>N</w:t>
      </w:r>
      <w:r w:rsidR="000B7F41" w:rsidRPr="00EA6D75">
        <w:rPr>
          <w:vertAlign w:val="subscript"/>
          <w:lang w:val="en-US"/>
        </w:rPr>
        <w:t>k</w:t>
      </w:r>
      <w:proofErr w:type="spellEnd"/>
      <w:proofErr w:type="gramStart"/>
      <w:r w:rsidR="000B7F41">
        <w:t xml:space="preserve"> )</w:t>
      </w:r>
      <w:proofErr w:type="gramEnd"/>
      <w:r w:rsidR="000B7F41">
        <w:t xml:space="preserve"> </w:t>
      </w:r>
      <w:r w:rsidR="001E5D21">
        <w:t>и</w:t>
      </w:r>
      <w:r w:rsidRPr="00EA6D75">
        <w:t xml:space="preserve">  радиус</w:t>
      </w:r>
      <w:r w:rsidR="000B7F41">
        <w:t>ов</w:t>
      </w:r>
      <w:r w:rsidRPr="00EA6D75">
        <w:t xml:space="preserve"> координационн</w:t>
      </w:r>
      <w:r w:rsidR="000B7F41">
        <w:t>ых</w:t>
      </w:r>
      <w:r w:rsidRPr="00EA6D75">
        <w:t xml:space="preserve"> сфер</w:t>
      </w:r>
      <w:r w:rsidR="000B7F41">
        <w:t xml:space="preserve"> (</w:t>
      </w:r>
      <w:proofErr w:type="spellStart"/>
      <w:r w:rsidR="000B7F41" w:rsidRPr="00EA6D75">
        <w:rPr>
          <w:lang w:val="en-US"/>
        </w:rPr>
        <w:t>R</w:t>
      </w:r>
      <w:r w:rsidR="000B7F41" w:rsidRPr="00EA6D75">
        <w:rPr>
          <w:vertAlign w:val="subscript"/>
          <w:lang w:val="en-US"/>
        </w:rPr>
        <w:t>k</w:t>
      </w:r>
      <w:proofErr w:type="spellEnd"/>
      <w:r w:rsidR="000B7F41" w:rsidRPr="000B7F41">
        <w:t>).</w:t>
      </w:r>
    </w:p>
    <w:p w:rsidR="00EA6D75" w:rsidRPr="00EA6D75" w:rsidRDefault="00EA6D75" w:rsidP="00EA6D75"/>
    <w:p w:rsidR="001E5D21" w:rsidRPr="005A7A09" w:rsidRDefault="001E5D21" w:rsidP="0090429F">
      <w:pPr>
        <w:pStyle w:val="a8"/>
        <w:keepNext/>
        <w:jc w:val="right"/>
        <w:rPr>
          <w:color w:val="auto"/>
          <w:sz w:val="24"/>
          <w:szCs w:val="24"/>
        </w:rPr>
      </w:pPr>
      <w:r w:rsidRPr="005A7A09">
        <w:rPr>
          <w:color w:val="auto"/>
          <w:sz w:val="24"/>
          <w:szCs w:val="24"/>
        </w:rPr>
        <w:t xml:space="preserve">Таблица </w:t>
      </w:r>
      <w:r w:rsidRPr="005A7A09">
        <w:rPr>
          <w:color w:val="auto"/>
          <w:sz w:val="24"/>
          <w:szCs w:val="24"/>
        </w:rPr>
        <w:fldChar w:fldCharType="begin"/>
      </w:r>
      <w:r w:rsidRPr="005A7A09">
        <w:rPr>
          <w:color w:val="auto"/>
          <w:sz w:val="24"/>
          <w:szCs w:val="24"/>
        </w:rPr>
        <w:instrText xml:space="preserve"> SEQ Таблица \* ARABIC </w:instrText>
      </w:r>
      <w:r w:rsidRPr="005A7A09">
        <w:rPr>
          <w:color w:val="auto"/>
          <w:sz w:val="24"/>
          <w:szCs w:val="24"/>
        </w:rPr>
        <w:fldChar w:fldCharType="separate"/>
      </w:r>
      <w:r w:rsidR="004F37B5" w:rsidRPr="005A7A09">
        <w:rPr>
          <w:noProof/>
          <w:color w:val="auto"/>
          <w:sz w:val="24"/>
          <w:szCs w:val="24"/>
        </w:rPr>
        <w:t>1</w:t>
      </w:r>
      <w:r w:rsidRPr="005A7A09">
        <w:rPr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2951"/>
        <w:gridCol w:w="2952"/>
      </w:tblGrid>
      <w:tr w:rsidR="00EA6D75" w:rsidTr="001E5D21">
        <w:tc>
          <w:tcPr>
            <w:tcW w:w="2948" w:type="dxa"/>
          </w:tcPr>
          <w:p w:rsidR="00894FA6" w:rsidRPr="00EA6D75" w:rsidRDefault="00EA6D75" w:rsidP="00EA6D75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EA6D75">
              <w:rPr>
                <w:b/>
              </w:rPr>
              <w:t xml:space="preserve">№ </w:t>
            </w:r>
            <w:r w:rsidRPr="00EA6D75">
              <w:rPr>
                <w:b/>
                <w:lang w:val="en-US"/>
              </w:rPr>
              <w:t>k</w:t>
            </w:r>
          </w:p>
        </w:tc>
        <w:tc>
          <w:tcPr>
            <w:tcW w:w="2951" w:type="dxa"/>
          </w:tcPr>
          <w:p w:rsidR="00894FA6" w:rsidRPr="00EA6D75" w:rsidRDefault="00EA6D75" w:rsidP="00EA6D75">
            <w:pPr>
              <w:pStyle w:val="a3"/>
              <w:ind w:left="0"/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EA6D75">
              <w:rPr>
                <w:b/>
                <w:lang w:val="en-US"/>
              </w:rPr>
              <w:t>N</w:t>
            </w:r>
            <w:r w:rsidRPr="00EA6D75">
              <w:rPr>
                <w:b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2952" w:type="dxa"/>
          </w:tcPr>
          <w:p w:rsidR="00894FA6" w:rsidRPr="00EA6D75" w:rsidRDefault="00EA6D75" w:rsidP="00EA6D75">
            <w:pPr>
              <w:pStyle w:val="a3"/>
              <w:ind w:left="0"/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EA6D75">
              <w:rPr>
                <w:b/>
                <w:lang w:val="en-US"/>
              </w:rPr>
              <w:t>R</w:t>
            </w:r>
            <w:r w:rsidRPr="00EA6D75">
              <w:rPr>
                <w:b/>
                <w:vertAlign w:val="subscript"/>
                <w:lang w:val="en-US"/>
              </w:rPr>
              <w:t>k</w:t>
            </w:r>
            <w:proofErr w:type="spellEnd"/>
          </w:p>
        </w:tc>
      </w:tr>
      <w:tr w:rsidR="00EA6D75" w:rsidTr="001E5D21">
        <w:tc>
          <w:tcPr>
            <w:tcW w:w="2948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952" w:type="dxa"/>
          </w:tcPr>
          <w:p w:rsidR="00894FA6" w:rsidRPr="001E5D21" w:rsidRDefault="001E5D21" w:rsidP="001E5D21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EA6D75" w:rsidTr="001E5D21">
        <w:tc>
          <w:tcPr>
            <w:tcW w:w="2948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952" w:type="dxa"/>
          </w:tcPr>
          <w:p w:rsidR="00894FA6" w:rsidRDefault="00194E95" w:rsidP="001E5D21">
            <w:pPr>
              <w:pStyle w:val="a3"/>
              <w:ind w:left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</w:tr>
      <w:tr w:rsidR="00EA6D75" w:rsidTr="001E5D21">
        <w:tc>
          <w:tcPr>
            <w:tcW w:w="2948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951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2952" w:type="dxa"/>
          </w:tcPr>
          <w:p w:rsidR="00894FA6" w:rsidRDefault="00194E95" w:rsidP="001E5D21">
            <w:pPr>
              <w:pStyle w:val="a3"/>
              <w:ind w:left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</w:tr>
      <w:tr w:rsidR="00EA6D75" w:rsidTr="001E5D21">
        <w:tc>
          <w:tcPr>
            <w:tcW w:w="2948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951" w:type="dxa"/>
          </w:tcPr>
          <w:p w:rsidR="00894FA6" w:rsidRDefault="001E5D21" w:rsidP="001E5D21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952" w:type="dxa"/>
          </w:tcPr>
          <w:p w:rsidR="00894FA6" w:rsidRPr="001E5D21" w:rsidRDefault="001E5D21" w:rsidP="001E5D21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</w:tr>
    </w:tbl>
    <w:p w:rsidR="00853081" w:rsidRPr="00853081" w:rsidRDefault="00853081" w:rsidP="00072057">
      <w:pPr>
        <w:pStyle w:val="a3"/>
      </w:pPr>
    </w:p>
    <w:p w:rsidR="00495A5D" w:rsidRDefault="000C5461" w:rsidP="0090429F">
      <w:pPr>
        <w:pStyle w:val="a3"/>
        <w:numPr>
          <w:ilvl w:val="0"/>
          <w:numId w:val="2"/>
        </w:numPr>
        <w:rPr>
          <w:b/>
        </w:rPr>
      </w:pPr>
      <w:r w:rsidRPr="000C5461">
        <w:rPr>
          <w:b/>
        </w:rPr>
        <w:t>Зависимость энергии связи от радиуса обрезания</w:t>
      </w:r>
    </w:p>
    <w:p w:rsidR="000C5461" w:rsidRPr="009B0535" w:rsidRDefault="000B7F41" w:rsidP="000C5461">
      <w:pPr>
        <w:pStyle w:val="a3"/>
      </w:pPr>
      <w:r>
        <w:t xml:space="preserve">В таблице 2 приведены значения </w:t>
      </w:r>
      <w:r w:rsidR="00F31DAC">
        <w:t xml:space="preserve">отношений </w:t>
      </w:r>
      <w:r>
        <w:t>энергии связи</w:t>
      </w:r>
      <w:r w:rsidR="00F31DAC">
        <w:t xml:space="preserve"> к глубине потенциальной ямы</w:t>
      </w:r>
      <w:r w:rsidRPr="000B7F41">
        <w:t xml:space="preserve"> </w:t>
      </w:r>
      <w:r>
        <w:t>(</w:t>
      </w:r>
      <w:proofErr w:type="gramStart"/>
      <w:r>
        <w:t>П</w:t>
      </w:r>
      <w:proofErr w:type="gramEnd"/>
      <w:r w:rsidRPr="000B7F41">
        <w:t>_</w:t>
      </w:r>
      <w:proofErr w:type="spellStart"/>
      <w:r>
        <w:rPr>
          <w:lang w:val="en-US"/>
        </w:rPr>
        <w:t>sp</w:t>
      </w:r>
      <w:proofErr w:type="spellEnd"/>
      <w:r w:rsidR="00F31DAC">
        <w:t>/</w:t>
      </w:r>
      <w:r w:rsidR="00F31DAC">
        <w:rPr>
          <w:lang w:val="en-US"/>
        </w:rPr>
        <w:t>D</w:t>
      </w:r>
      <w:r>
        <w:t>) при различных радиусах обрезания (</w:t>
      </w:r>
      <w:r>
        <w:rPr>
          <w:lang w:val="en-US"/>
        </w:rPr>
        <w:t>a</w:t>
      </w:r>
      <w:r w:rsidRPr="000B7F41">
        <w:t>_</w:t>
      </w:r>
      <w:r>
        <w:rPr>
          <w:lang w:val="en-US"/>
        </w:rPr>
        <w:t>cut</w:t>
      </w:r>
      <w:r>
        <w:t xml:space="preserve">). </w:t>
      </w:r>
      <w:r w:rsidR="00E53600">
        <w:t xml:space="preserve">На рисунках 1, 2 представлены графики энергии связи при радиусах обрезания, равных 1.4, 2.1 соответственно. </w:t>
      </w:r>
      <w:r>
        <w:t>Энергия связи вычислялась по формуле (1</w:t>
      </w:r>
      <w:r w:rsidR="009B0535">
        <w:t xml:space="preserve">) </w:t>
      </w:r>
      <w:r>
        <w:t xml:space="preserve">в программном пакете </w:t>
      </w:r>
      <w:proofErr w:type="spellStart"/>
      <w:r>
        <w:rPr>
          <w:lang w:val="en-US"/>
        </w:rPr>
        <w:t>Matlab</w:t>
      </w:r>
      <w:proofErr w:type="spellEnd"/>
      <w:r>
        <w:t>.</w:t>
      </w:r>
      <w:r w:rsidR="00E53600">
        <w:t xml:space="preserve"> </w:t>
      </w:r>
    </w:p>
    <w:p w:rsidR="00F31DAC" w:rsidRPr="005A7A09" w:rsidRDefault="00F31DAC" w:rsidP="00F31DAC">
      <w:pPr>
        <w:pStyle w:val="a8"/>
        <w:keepNext/>
        <w:jc w:val="right"/>
        <w:rPr>
          <w:color w:val="auto"/>
          <w:sz w:val="24"/>
          <w:szCs w:val="24"/>
        </w:rPr>
      </w:pPr>
      <w:r w:rsidRPr="005A7A09">
        <w:rPr>
          <w:color w:val="auto"/>
          <w:sz w:val="24"/>
          <w:szCs w:val="24"/>
        </w:rPr>
        <w:t xml:space="preserve">Таблица </w:t>
      </w:r>
      <w:r w:rsidRPr="005A7A09">
        <w:rPr>
          <w:color w:val="auto"/>
          <w:sz w:val="24"/>
          <w:szCs w:val="24"/>
        </w:rPr>
        <w:fldChar w:fldCharType="begin"/>
      </w:r>
      <w:r w:rsidRPr="005A7A09">
        <w:rPr>
          <w:color w:val="auto"/>
          <w:sz w:val="24"/>
          <w:szCs w:val="24"/>
        </w:rPr>
        <w:instrText xml:space="preserve"> SEQ Таблица \* ARABIC </w:instrText>
      </w:r>
      <w:r w:rsidRPr="005A7A09">
        <w:rPr>
          <w:color w:val="auto"/>
          <w:sz w:val="24"/>
          <w:szCs w:val="24"/>
        </w:rPr>
        <w:fldChar w:fldCharType="separate"/>
      </w:r>
      <w:r w:rsidR="004F37B5" w:rsidRPr="005A7A09">
        <w:rPr>
          <w:noProof/>
          <w:color w:val="auto"/>
          <w:sz w:val="24"/>
          <w:szCs w:val="24"/>
        </w:rPr>
        <w:t>2</w:t>
      </w:r>
      <w:r w:rsidRPr="005A7A09">
        <w:rPr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435"/>
        <w:gridCol w:w="4416"/>
      </w:tblGrid>
      <w:tr w:rsidR="000B7F41" w:rsidTr="005A7A09">
        <w:trPr>
          <w:jc w:val="right"/>
        </w:trPr>
        <w:tc>
          <w:tcPr>
            <w:tcW w:w="4435" w:type="dxa"/>
            <w:vAlign w:val="center"/>
          </w:tcPr>
          <w:p w:rsidR="00F31DAC" w:rsidRPr="00F31DAC" w:rsidRDefault="00194E95" w:rsidP="00F31DAC">
            <w:pPr>
              <w:pStyle w:val="a3"/>
              <w:ind w:left="0"/>
              <w:jc w:val="center"/>
              <w:rPr>
                <w:b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П_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sp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4416" w:type="dxa"/>
            <w:vAlign w:val="center"/>
          </w:tcPr>
          <w:p w:rsidR="000B7F41" w:rsidRPr="00F31DAC" w:rsidRDefault="00194E95" w:rsidP="00F31DAC">
            <w:pPr>
              <w:pStyle w:val="a3"/>
              <w:ind w:left="0"/>
              <w:jc w:val="center"/>
              <w:rPr>
                <w:b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_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cut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1B74E1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1B74E1">
              <w:rPr>
                <w:lang w:val="en-US"/>
              </w:rPr>
              <w:t>-0.1897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-0.5676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-0.6487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-0.7131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-0.7640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-0.8046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-0.8370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-0.8632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-0.8844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</w:tr>
      <w:tr w:rsidR="000B7F41" w:rsidTr="005A7A09">
        <w:trPr>
          <w:jc w:val="right"/>
        </w:trPr>
        <w:tc>
          <w:tcPr>
            <w:tcW w:w="4435" w:type="dxa"/>
          </w:tcPr>
          <w:p w:rsidR="000B7F41" w:rsidRDefault="00FD0F85" w:rsidP="00F31DAC">
            <w:pPr>
              <w:pStyle w:val="a3"/>
              <w:ind w:left="0"/>
              <w:jc w:val="center"/>
              <w:rPr>
                <w:lang w:val="en-US"/>
              </w:rPr>
            </w:pPr>
            <w:r w:rsidRPr="00FD0F85">
              <w:rPr>
                <w:lang w:val="en-US"/>
              </w:rPr>
              <w:t>-0.9277</w:t>
            </w:r>
          </w:p>
        </w:tc>
        <w:tc>
          <w:tcPr>
            <w:tcW w:w="4416" w:type="dxa"/>
          </w:tcPr>
          <w:p w:rsidR="000B7F41" w:rsidRDefault="00F31DAC" w:rsidP="00F31DAC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</w:tbl>
    <w:p w:rsidR="000B7F41" w:rsidRDefault="000B7F41" w:rsidP="000C5461">
      <w:pPr>
        <w:pStyle w:val="a3"/>
      </w:pPr>
    </w:p>
    <w:p w:rsidR="00AD4046" w:rsidRDefault="00AD4046" w:rsidP="000C5461">
      <w:pPr>
        <w:pStyle w:val="a3"/>
      </w:pPr>
    </w:p>
    <w:p w:rsidR="00BD192F" w:rsidRDefault="00BD192F" w:rsidP="00BD192F">
      <w:pPr>
        <w:pStyle w:val="a8"/>
        <w:keepNext/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422"/>
      </w:tblGrid>
      <w:tr w:rsidR="00BD192F" w:rsidTr="00BD192F">
        <w:tc>
          <w:tcPr>
            <w:tcW w:w="4785" w:type="dxa"/>
          </w:tcPr>
          <w:p w:rsidR="00BD192F" w:rsidRDefault="00BD192F" w:rsidP="00BD192F">
            <w:pPr>
              <w:pStyle w:val="a3"/>
              <w:keepNext/>
              <w:ind w:left="0"/>
            </w:pPr>
            <w:r>
              <w:rPr>
                <w:noProof/>
              </w:rPr>
              <w:drawing>
                <wp:inline distT="0" distB="0" distL="0" distR="0" wp14:anchorId="3D7FF04E" wp14:editId="7032C137">
                  <wp:extent cx="2747738" cy="2066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155" cy="207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92F" w:rsidRPr="00BD192F" w:rsidRDefault="00BD192F" w:rsidP="00BD192F">
            <w:pPr>
              <w:pStyle w:val="a8"/>
              <w:jc w:val="center"/>
            </w:pPr>
            <w:r>
              <w:t xml:space="preserve">Рисунок 1. Энергия связи </w:t>
            </w:r>
            <w:proofErr w:type="gramStart"/>
            <w:r>
              <w:t>при</w:t>
            </w:r>
            <w:proofErr w:type="gramEnd"/>
            <w:r>
              <w:t xml:space="preserve"> а_</w:t>
            </w:r>
            <w:r>
              <w:rPr>
                <w:lang w:val="en-US"/>
              </w:rPr>
              <w:t>cut</w:t>
            </w:r>
            <w:r w:rsidRPr="00BD192F">
              <w:t>=1.4</w:t>
            </w:r>
          </w:p>
          <w:p w:rsidR="00BD192F" w:rsidRDefault="00BD192F" w:rsidP="000C5461">
            <w:pPr>
              <w:pStyle w:val="a3"/>
              <w:ind w:left="0"/>
            </w:pPr>
          </w:p>
        </w:tc>
        <w:tc>
          <w:tcPr>
            <w:tcW w:w="4786" w:type="dxa"/>
          </w:tcPr>
          <w:p w:rsidR="00BD192F" w:rsidRDefault="00BD192F" w:rsidP="00BD192F">
            <w:pPr>
              <w:pStyle w:val="a3"/>
              <w:keepNext/>
              <w:ind w:left="0"/>
            </w:pPr>
            <w:r>
              <w:rPr>
                <w:noProof/>
              </w:rPr>
              <w:drawing>
                <wp:inline distT="0" distB="0" distL="0" distR="0" wp14:anchorId="44BB3EC7" wp14:editId="5E643760">
                  <wp:extent cx="2743200" cy="20635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121" cy="206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92F" w:rsidRPr="00BD192F" w:rsidRDefault="00BD192F" w:rsidP="00BD192F">
            <w:pPr>
              <w:pStyle w:val="a8"/>
              <w:jc w:val="center"/>
            </w:pPr>
            <w:r>
              <w:t xml:space="preserve">Рисунок 2. </w:t>
            </w:r>
            <w:r>
              <w:t xml:space="preserve">Энергия связи </w:t>
            </w:r>
            <w:proofErr w:type="gramStart"/>
            <w:r>
              <w:t>при</w:t>
            </w:r>
            <w:proofErr w:type="gramEnd"/>
            <w:r>
              <w:t xml:space="preserve"> а_</w:t>
            </w:r>
            <w:r>
              <w:rPr>
                <w:lang w:val="en-US"/>
              </w:rPr>
              <w:t>cut</w:t>
            </w:r>
            <w:r w:rsidRPr="00BD192F">
              <w:t>=</w:t>
            </w:r>
            <w:r>
              <w:t>2</w:t>
            </w:r>
            <w:r w:rsidRPr="00BD192F">
              <w:t>.</w:t>
            </w:r>
            <w:r>
              <w:t>1</w:t>
            </w:r>
          </w:p>
        </w:tc>
      </w:tr>
    </w:tbl>
    <w:p w:rsidR="00AD4046" w:rsidRDefault="00AD4046" w:rsidP="00BD192F"/>
    <w:p w:rsidR="00560B92" w:rsidRPr="00560B92" w:rsidRDefault="00560B92" w:rsidP="009B0535"/>
    <w:p w:rsidR="00456CD0" w:rsidRDefault="00456CD0" w:rsidP="00456CD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Значения потенциальной энергии</w:t>
      </w:r>
    </w:p>
    <w:p w:rsidR="009E33D6" w:rsidRDefault="009B0535" w:rsidP="009E33D6">
      <w:pPr>
        <w:pStyle w:val="a3"/>
      </w:pPr>
      <w:r>
        <w:t>Потенциальная энергия вычислялась для ГЦК решетки для радиусов обрезания, равных 1.4</w:t>
      </w:r>
      <w:r w:rsidR="007C3CA9">
        <w:rPr>
          <w:lang w:val="en-US"/>
        </w:rPr>
        <w:t>a</w:t>
      </w:r>
      <w:r>
        <w:t>, 2.1</w:t>
      </w:r>
      <w:r w:rsidR="007C3CA9">
        <w:rPr>
          <w:lang w:val="en-US"/>
        </w:rPr>
        <w:t>a</w:t>
      </w:r>
      <w:r>
        <w:t>.</w:t>
      </w:r>
    </w:p>
    <w:p w:rsidR="009E33D6" w:rsidRPr="007C3CA9" w:rsidRDefault="009E33D6" w:rsidP="009E33D6">
      <w:pPr>
        <w:pStyle w:val="a3"/>
      </w:pPr>
      <w:r>
        <w:t>В таблице 3 приведены следующие параметры</w:t>
      </w:r>
      <w:r w:rsidRPr="009E33D6">
        <w:t>:</w:t>
      </w:r>
      <w:r>
        <w:t xml:space="preserve"> </w:t>
      </w:r>
      <w:r>
        <w:rPr>
          <w:lang w:val="en-US"/>
        </w:rPr>
        <w:t>a</w:t>
      </w:r>
      <w:r w:rsidRPr="009E33D6">
        <w:t>_</w:t>
      </w:r>
      <w:r>
        <w:rPr>
          <w:lang w:val="en-US"/>
        </w:rPr>
        <w:t>cut</w:t>
      </w:r>
      <w:r w:rsidRPr="009E33D6">
        <w:t xml:space="preserve"> </w:t>
      </w:r>
      <w:r>
        <w:t>–</w:t>
      </w:r>
      <w:r w:rsidRPr="009E33D6">
        <w:t xml:space="preserve"> </w:t>
      </w:r>
      <w:r>
        <w:t xml:space="preserve">используемый радиус обрезания, </w:t>
      </w:r>
      <w:proofErr w:type="spellStart"/>
      <w:r>
        <w:rPr>
          <w:lang w:val="en-US"/>
        </w:rPr>
        <w:t>i</w:t>
      </w:r>
      <w:proofErr w:type="spellEnd"/>
      <w:r w:rsidRPr="009E33D6">
        <w:t xml:space="preserve"> </w:t>
      </w:r>
      <w:r>
        <w:t>–</w:t>
      </w:r>
      <w:r w:rsidRPr="009E33D6">
        <w:t xml:space="preserve"> </w:t>
      </w:r>
      <w:r>
        <w:t xml:space="preserve">количество рассматриваемых координационных сфер при данном радиусе обрезания, </w:t>
      </w:r>
      <w:r>
        <w:rPr>
          <w:lang w:val="en-US"/>
        </w:rPr>
        <w:t>N</w:t>
      </w:r>
      <w:r w:rsidRPr="009E33D6">
        <w:t xml:space="preserve"> – </w:t>
      </w:r>
      <w:r>
        <w:t xml:space="preserve">количество атомов, лежащих на соответствующей координационной сфере, </w:t>
      </w:r>
      <w:r>
        <w:rPr>
          <w:lang w:val="en-US"/>
        </w:rPr>
        <w:t>R</w:t>
      </w:r>
      <w:r w:rsidRPr="009E33D6">
        <w:t xml:space="preserve"> </w:t>
      </w:r>
      <w:r>
        <w:t>–</w:t>
      </w:r>
      <w:r w:rsidRPr="009E33D6">
        <w:t xml:space="preserve"> </w:t>
      </w:r>
      <w:r>
        <w:t xml:space="preserve">радиус соответствующей координационной сферы, </w:t>
      </w:r>
      <w:proofErr w:type="gramStart"/>
      <w:r>
        <w:t>П</w:t>
      </w:r>
      <w:proofErr w:type="gramEnd"/>
      <w:r>
        <w:t>_</w:t>
      </w:r>
      <w:r w:rsidR="007C3CA9">
        <w:rPr>
          <w:lang w:val="en-US"/>
        </w:rPr>
        <w:t>s</w:t>
      </w:r>
      <w:r w:rsidR="00F9574F" w:rsidRPr="00F9574F">
        <w:t>(</w:t>
      </w:r>
      <w:r w:rsidR="00F9574F">
        <w:rPr>
          <w:lang w:val="en-US"/>
        </w:rPr>
        <w:t>a</w:t>
      </w:r>
      <w:r w:rsidR="00F9574F" w:rsidRPr="00F9574F">
        <w:t>_</w:t>
      </w:r>
      <w:r w:rsidR="00F9574F">
        <w:rPr>
          <w:lang w:val="en-US"/>
        </w:rPr>
        <w:t>cut</w:t>
      </w:r>
      <w:r w:rsidR="00F9574F" w:rsidRPr="00F9574F">
        <w:t>)</w:t>
      </w:r>
      <w:r w:rsidR="007C3CA9" w:rsidRPr="007C3CA9">
        <w:t>/</w:t>
      </w:r>
      <w:r w:rsidR="007C3CA9">
        <w:rPr>
          <w:lang w:val="en-US"/>
        </w:rPr>
        <w:t>D</w:t>
      </w:r>
      <w:r w:rsidR="007C3CA9" w:rsidRPr="007C3CA9">
        <w:t xml:space="preserve"> </w:t>
      </w:r>
      <w:r w:rsidR="007C3CA9">
        <w:t>– величина</w:t>
      </w:r>
      <w:r w:rsidR="007C3CA9" w:rsidRPr="007C3CA9">
        <w:t xml:space="preserve"> </w:t>
      </w:r>
      <w:r w:rsidR="007C3CA9">
        <w:t>потенциальной энергии при используемом радиусе обрезания по отношению к глубине потенциальной ямы.</w:t>
      </w:r>
    </w:p>
    <w:p w:rsidR="009E33D6" w:rsidRPr="009E33D6" w:rsidRDefault="009E33D6" w:rsidP="009E33D6">
      <w:pPr>
        <w:pStyle w:val="a3"/>
      </w:pPr>
    </w:p>
    <w:p w:rsidR="004F37B5" w:rsidRPr="005A7A09" w:rsidRDefault="004F37B5" w:rsidP="004F37B5">
      <w:pPr>
        <w:pStyle w:val="a8"/>
        <w:keepNext/>
        <w:jc w:val="right"/>
        <w:rPr>
          <w:color w:val="auto"/>
          <w:sz w:val="24"/>
          <w:szCs w:val="24"/>
        </w:rPr>
      </w:pPr>
      <w:r w:rsidRPr="005A7A09">
        <w:rPr>
          <w:color w:val="auto"/>
          <w:sz w:val="24"/>
          <w:szCs w:val="24"/>
        </w:rPr>
        <w:t xml:space="preserve">Таблица </w:t>
      </w:r>
      <w:r w:rsidRPr="005A7A09">
        <w:rPr>
          <w:color w:val="auto"/>
          <w:sz w:val="24"/>
          <w:szCs w:val="24"/>
        </w:rPr>
        <w:fldChar w:fldCharType="begin"/>
      </w:r>
      <w:r w:rsidRPr="005A7A09">
        <w:rPr>
          <w:color w:val="auto"/>
          <w:sz w:val="24"/>
          <w:szCs w:val="24"/>
        </w:rPr>
        <w:instrText xml:space="preserve"> SEQ Таблица \* ARABIC </w:instrText>
      </w:r>
      <w:r w:rsidRPr="005A7A09">
        <w:rPr>
          <w:color w:val="auto"/>
          <w:sz w:val="24"/>
          <w:szCs w:val="24"/>
        </w:rPr>
        <w:fldChar w:fldCharType="separate"/>
      </w:r>
      <w:r w:rsidRPr="005A7A09">
        <w:rPr>
          <w:noProof/>
          <w:color w:val="auto"/>
          <w:sz w:val="24"/>
          <w:szCs w:val="24"/>
        </w:rPr>
        <w:t>3</w:t>
      </w:r>
      <w:r w:rsidRPr="005A7A09">
        <w:rPr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jc w:val="right"/>
        <w:tblInd w:w="699" w:type="dxa"/>
        <w:tblLook w:val="04A0" w:firstRow="1" w:lastRow="0" w:firstColumn="1" w:lastColumn="0" w:noHBand="0" w:noVBand="1"/>
      </w:tblPr>
      <w:tblGrid>
        <w:gridCol w:w="1764"/>
        <w:gridCol w:w="1593"/>
        <w:gridCol w:w="1634"/>
        <w:gridCol w:w="1590"/>
        <w:gridCol w:w="1629"/>
      </w:tblGrid>
      <w:tr w:rsidR="009E33D6" w:rsidRPr="007C3CA9" w:rsidTr="005A7A09">
        <w:trPr>
          <w:jc w:val="right"/>
        </w:trPr>
        <w:tc>
          <w:tcPr>
            <w:tcW w:w="1764" w:type="dxa"/>
          </w:tcPr>
          <w:p w:rsidR="009E33D6" w:rsidRPr="007C3CA9" w:rsidRDefault="009E33D6" w:rsidP="007C3CA9">
            <w:pPr>
              <w:pStyle w:val="a3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7C3CA9">
              <w:rPr>
                <w:b/>
                <w:lang w:val="en-US"/>
              </w:rPr>
              <w:t>a_cut</w:t>
            </w:r>
            <w:proofErr w:type="spellEnd"/>
          </w:p>
        </w:tc>
        <w:tc>
          <w:tcPr>
            <w:tcW w:w="1593" w:type="dxa"/>
          </w:tcPr>
          <w:p w:rsidR="009E33D6" w:rsidRPr="007C3CA9" w:rsidRDefault="009E33D6" w:rsidP="007C3CA9">
            <w:pPr>
              <w:pStyle w:val="a3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7C3CA9"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1634" w:type="dxa"/>
          </w:tcPr>
          <w:p w:rsidR="009E33D6" w:rsidRPr="007C3CA9" w:rsidRDefault="009E33D6" w:rsidP="007C3CA9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7C3CA9">
              <w:rPr>
                <w:b/>
                <w:lang w:val="en-US"/>
              </w:rPr>
              <w:t>N</w:t>
            </w:r>
          </w:p>
        </w:tc>
        <w:tc>
          <w:tcPr>
            <w:tcW w:w="1590" w:type="dxa"/>
          </w:tcPr>
          <w:p w:rsidR="009E33D6" w:rsidRPr="007C3CA9" w:rsidRDefault="009E33D6" w:rsidP="007C3CA9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7C3CA9">
              <w:rPr>
                <w:b/>
                <w:lang w:val="en-US"/>
              </w:rPr>
              <w:t>R</w:t>
            </w:r>
          </w:p>
        </w:tc>
        <w:tc>
          <w:tcPr>
            <w:tcW w:w="1629" w:type="dxa"/>
          </w:tcPr>
          <w:p w:rsidR="009E33D6" w:rsidRPr="007C3CA9" w:rsidRDefault="00194E95" w:rsidP="00F9574F">
            <w:pPr>
              <w:pStyle w:val="a3"/>
              <w:ind w:left="0"/>
              <w:jc w:val="center"/>
              <w:rPr>
                <w:b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П_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cut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</w:tr>
      <w:tr w:rsidR="009E33D6" w:rsidTr="005A7A09">
        <w:trPr>
          <w:jc w:val="right"/>
        </w:trPr>
        <w:tc>
          <w:tcPr>
            <w:tcW w:w="1764" w:type="dxa"/>
            <w:vAlign w:val="center"/>
          </w:tcPr>
          <w:p w:rsidR="009E33D6" w:rsidRP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1.4a</w:t>
            </w:r>
          </w:p>
        </w:tc>
        <w:tc>
          <w:tcPr>
            <w:tcW w:w="1593" w:type="dxa"/>
            <w:vAlign w:val="center"/>
          </w:tcPr>
          <w:p w:rsidR="009E33D6" w:rsidRP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4" w:type="dxa"/>
            <w:vAlign w:val="center"/>
          </w:tcPr>
          <w:p w:rsidR="009E33D6" w:rsidRP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0" w:type="dxa"/>
            <w:vAlign w:val="center"/>
          </w:tcPr>
          <w:p w:rsidR="009E33D6" w:rsidRP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29" w:type="dxa"/>
            <w:vAlign w:val="center"/>
          </w:tcPr>
          <w:p w:rsidR="009E33D6" w:rsidRDefault="003355F8" w:rsidP="00221903">
            <w:pPr>
              <w:pStyle w:val="a3"/>
              <w:ind w:left="0"/>
              <w:jc w:val="center"/>
            </w:pPr>
            <w:r>
              <w:t>-6.8107</w:t>
            </w:r>
          </w:p>
        </w:tc>
      </w:tr>
      <w:tr w:rsidR="007C3CA9" w:rsidTr="005A7A09">
        <w:trPr>
          <w:jc w:val="right"/>
        </w:trPr>
        <w:tc>
          <w:tcPr>
            <w:tcW w:w="1764" w:type="dxa"/>
            <w:vAlign w:val="center"/>
          </w:tcPr>
          <w:p w:rsid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2.1a</w:t>
            </w:r>
          </w:p>
        </w:tc>
        <w:tc>
          <w:tcPr>
            <w:tcW w:w="1593" w:type="dxa"/>
            <w:vAlign w:val="center"/>
          </w:tcPr>
          <w:p w:rsidR="007C3CA9" w:rsidRP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34" w:type="dxa"/>
            <w:vAlign w:val="center"/>
          </w:tcPr>
          <w:p w:rsidR="007C3CA9" w:rsidRP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12,6,24,12</w:t>
            </w:r>
          </w:p>
        </w:tc>
        <w:tc>
          <w:tcPr>
            <w:tcW w:w="1590" w:type="dxa"/>
            <w:vAlign w:val="center"/>
          </w:tcPr>
          <w:p w:rsidR="007C3CA9" w:rsidRPr="007C3CA9" w:rsidRDefault="007C3CA9" w:rsidP="0022190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a,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a</m:t>
              </m:r>
            </m:oMath>
            <w:r>
              <w:rPr>
                <w:lang w:val="en-US"/>
              </w:rPr>
              <w:t>,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a</m:t>
              </m:r>
            </m:oMath>
            <w:r>
              <w:rPr>
                <w:lang w:val="en-US"/>
              </w:rPr>
              <w:t>,2a</w:t>
            </w:r>
          </w:p>
        </w:tc>
        <w:tc>
          <w:tcPr>
            <w:tcW w:w="1629" w:type="dxa"/>
            <w:vAlign w:val="center"/>
          </w:tcPr>
          <w:p w:rsidR="007C3CA9" w:rsidRDefault="00BC6B67" w:rsidP="00221903">
            <w:pPr>
              <w:pStyle w:val="a3"/>
              <w:ind w:left="0"/>
              <w:jc w:val="center"/>
            </w:pPr>
            <w:r>
              <w:t>-11.7077</w:t>
            </w:r>
          </w:p>
        </w:tc>
      </w:tr>
    </w:tbl>
    <w:p w:rsidR="00221903" w:rsidRPr="00560B92" w:rsidRDefault="00221903" w:rsidP="00221903"/>
    <w:p w:rsidR="00221903" w:rsidRDefault="00FE5468" w:rsidP="0022190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Равновесное расстояние</w:t>
      </w:r>
    </w:p>
    <w:p w:rsidR="00AD4046" w:rsidRDefault="003C2313" w:rsidP="00AD4046">
      <w:pPr>
        <w:pStyle w:val="a3"/>
      </w:pPr>
      <w:r>
        <w:t xml:space="preserve">Равновесное расстояние – это то расстояние, при котором потенциал имеет минимум. </w:t>
      </w:r>
      <w:r w:rsidR="00AD4046">
        <w:t>В таблице 4 приведены значения равновесных расстояний</w:t>
      </w:r>
      <w:proofErr w:type="gramStart"/>
      <w:r w:rsidRPr="003C2313">
        <w:t xml:space="preserve"> (</w:t>
      </w:r>
      <w:r w:rsidRPr="003C2313">
        <w:t>ӑ</w:t>
      </w:r>
      <w:r w:rsidRPr="003C2313">
        <w:t xml:space="preserve">) </w:t>
      </w:r>
      <w:r w:rsidR="00AD4046">
        <w:t xml:space="preserve"> </w:t>
      </w:r>
      <w:proofErr w:type="gramEnd"/>
      <w:r w:rsidR="00AD4046">
        <w:t>в зависимости от применяемого радиуса обрезания</w:t>
      </w:r>
      <w:r w:rsidRPr="003C2313">
        <w:t xml:space="preserve"> (</w:t>
      </w:r>
      <w:r>
        <w:rPr>
          <w:lang w:val="en-US"/>
        </w:rPr>
        <w:t>a</w:t>
      </w:r>
      <w:r w:rsidRPr="003C2313">
        <w:t>_</w:t>
      </w:r>
      <w:r>
        <w:rPr>
          <w:lang w:val="en-US"/>
        </w:rPr>
        <w:t>cut</w:t>
      </w:r>
      <w:r w:rsidRPr="003C2313">
        <w:t>)</w:t>
      </w:r>
      <w:r w:rsidR="00AD4046">
        <w:t>.</w:t>
      </w:r>
    </w:p>
    <w:p w:rsidR="003C2313" w:rsidRPr="003C2313" w:rsidRDefault="003C2313" w:rsidP="003C2313">
      <w:pPr>
        <w:pStyle w:val="a8"/>
        <w:keepNext/>
        <w:jc w:val="right"/>
        <w:rPr>
          <w:color w:val="auto"/>
          <w:sz w:val="24"/>
          <w:szCs w:val="24"/>
          <w:lang w:val="en-US"/>
        </w:rPr>
      </w:pPr>
      <w:r w:rsidRPr="005A7A09">
        <w:rPr>
          <w:color w:val="auto"/>
          <w:sz w:val="24"/>
          <w:szCs w:val="24"/>
        </w:rPr>
        <w:lastRenderedPageBreak/>
        <w:t xml:space="preserve">Таблица </w:t>
      </w:r>
      <w:r>
        <w:rPr>
          <w:color w:val="auto"/>
          <w:sz w:val="24"/>
          <w:szCs w:val="24"/>
          <w:lang w:val="en-US"/>
        </w:rPr>
        <w:t>4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0"/>
      </w:tblGrid>
      <w:tr w:rsidR="003C2313" w:rsidTr="003C2313">
        <w:tc>
          <w:tcPr>
            <w:tcW w:w="4421" w:type="dxa"/>
          </w:tcPr>
          <w:p w:rsidR="003C2313" w:rsidRPr="003C2313" w:rsidRDefault="003C2313" w:rsidP="003C2313">
            <w:pPr>
              <w:pStyle w:val="a3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3C2313">
              <w:rPr>
                <w:b/>
                <w:lang w:val="en-US"/>
              </w:rPr>
              <w:t>a_cut</w:t>
            </w:r>
            <w:proofErr w:type="spellEnd"/>
          </w:p>
        </w:tc>
        <w:tc>
          <w:tcPr>
            <w:tcW w:w="4430" w:type="dxa"/>
          </w:tcPr>
          <w:p w:rsidR="003C2313" w:rsidRPr="003C2313" w:rsidRDefault="003C2313" w:rsidP="003C2313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3C2313">
              <w:rPr>
                <w:b/>
                <w:lang w:val="en-US"/>
              </w:rPr>
              <w:t>ӑ</w:t>
            </w:r>
          </w:p>
        </w:tc>
      </w:tr>
      <w:tr w:rsidR="003C2313" w:rsidTr="003C2313">
        <w:tc>
          <w:tcPr>
            <w:tcW w:w="4421" w:type="dxa"/>
          </w:tcPr>
          <w:p w:rsidR="003C2313" w:rsidRPr="003C2313" w:rsidRDefault="003C2313" w:rsidP="003C231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  <w:r w:rsidR="000B0912">
              <w:rPr>
                <w:lang w:val="en-US"/>
              </w:rPr>
              <w:t>a</w:t>
            </w:r>
          </w:p>
        </w:tc>
        <w:tc>
          <w:tcPr>
            <w:tcW w:w="4430" w:type="dxa"/>
          </w:tcPr>
          <w:p w:rsidR="003C2313" w:rsidRPr="003C2313" w:rsidRDefault="003C2313" w:rsidP="003C231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C2313" w:rsidTr="003C2313">
        <w:tc>
          <w:tcPr>
            <w:tcW w:w="4421" w:type="dxa"/>
          </w:tcPr>
          <w:p w:rsidR="003C2313" w:rsidRPr="003C2313" w:rsidRDefault="003C2313" w:rsidP="003C231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  <w:r w:rsidR="000B0912">
              <w:rPr>
                <w:lang w:val="en-US"/>
              </w:rPr>
              <w:t>a</w:t>
            </w:r>
          </w:p>
        </w:tc>
        <w:tc>
          <w:tcPr>
            <w:tcW w:w="4430" w:type="dxa"/>
          </w:tcPr>
          <w:p w:rsidR="003C2313" w:rsidRPr="003C2313" w:rsidRDefault="003C2313" w:rsidP="003C231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0.988a</w:t>
            </w:r>
          </w:p>
        </w:tc>
      </w:tr>
    </w:tbl>
    <w:p w:rsidR="003C2313" w:rsidRDefault="003C2313" w:rsidP="00AD4046">
      <w:pPr>
        <w:pStyle w:val="a3"/>
      </w:pPr>
    </w:p>
    <w:p w:rsidR="003C2313" w:rsidRPr="00AD4046" w:rsidRDefault="003C2313" w:rsidP="00AD4046">
      <w:pPr>
        <w:pStyle w:val="a3"/>
      </w:pPr>
    </w:p>
    <w:p w:rsidR="00FE5468" w:rsidRPr="003C2313" w:rsidRDefault="00A73D5E" w:rsidP="0022190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Скорректированные значения</w:t>
      </w:r>
      <w:r w:rsidR="00FE5468">
        <w:rPr>
          <w:b/>
        </w:rPr>
        <w:t xml:space="preserve"> потенциальной энергии</w:t>
      </w:r>
    </w:p>
    <w:p w:rsidR="003C2313" w:rsidRPr="00F9574F" w:rsidRDefault="00A73D5E" w:rsidP="003C2313">
      <w:pPr>
        <w:pStyle w:val="a3"/>
      </w:pPr>
      <w:r>
        <w:t xml:space="preserve">Корректировка значений потенциальной энергии происходит </w:t>
      </w:r>
      <w:r w:rsidR="00F9574F">
        <w:t xml:space="preserve">за счет использования найденных значений равновесных расстояний при применяемых радиусах обрезания. Таким образом, находятся значения </w:t>
      </w:r>
      <w:proofErr w:type="gramStart"/>
      <w:r w:rsidR="00F9574F">
        <w:t>П</w:t>
      </w:r>
      <w:proofErr w:type="gramEnd"/>
      <w:r w:rsidR="00F9574F">
        <w:t>_</w:t>
      </w:r>
      <w:r w:rsidR="00F9574F">
        <w:rPr>
          <w:lang w:val="en-US"/>
        </w:rPr>
        <w:t>s</w:t>
      </w:r>
      <w:r w:rsidR="00F9574F" w:rsidRPr="00F9574F">
        <w:t>(</w:t>
      </w:r>
      <w:r w:rsidR="00F9574F" w:rsidRPr="00542AAF">
        <w:rPr>
          <w:lang w:val="en-US"/>
        </w:rPr>
        <w:t>r</w:t>
      </w:r>
      <w:r w:rsidR="00F9574F" w:rsidRPr="00F9574F">
        <w:t>,</w:t>
      </w:r>
      <w:r w:rsidR="00F9574F">
        <w:rPr>
          <w:lang w:val="en-US"/>
        </w:rPr>
        <w:t>a</w:t>
      </w:r>
      <w:r w:rsidR="00F9574F" w:rsidRPr="00F9574F">
        <w:t>_</w:t>
      </w:r>
      <w:r w:rsidR="00F9574F">
        <w:rPr>
          <w:lang w:val="en-US"/>
        </w:rPr>
        <w:t>cut</w:t>
      </w:r>
      <w:r w:rsidR="00F9574F" w:rsidRPr="00F9574F">
        <w:t>)</w:t>
      </w:r>
      <w:r w:rsidR="00F9574F" w:rsidRPr="007C3CA9">
        <w:t>/</w:t>
      </w:r>
      <w:r w:rsidR="00F9574F">
        <w:rPr>
          <w:lang w:val="en-US"/>
        </w:rPr>
        <w:t>D</w:t>
      </w:r>
      <w:r w:rsidR="00F9574F">
        <w:t xml:space="preserve"> при </w:t>
      </w:r>
      <w:r w:rsidR="00F9574F">
        <w:rPr>
          <w:lang w:val="en-US"/>
        </w:rPr>
        <w:t>r</w:t>
      </w:r>
      <w:r w:rsidR="00F9574F" w:rsidRPr="00F9574F">
        <w:t>=</w:t>
      </w:r>
      <w:r w:rsidR="00F9574F" w:rsidRPr="00F9574F">
        <w:t>ӑ</w:t>
      </w:r>
      <w:r w:rsidR="00F9574F">
        <w:t>.</w:t>
      </w:r>
    </w:p>
    <w:p w:rsidR="00F9574F" w:rsidRDefault="00F9574F" w:rsidP="003C2313">
      <w:pPr>
        <w:pStyle w:val="a3"/>
      </w:pPr>
      <w:r>
        <w:t>В таблице 5 представлены скорректированные значения потенциальной энергии.</w:t>
      </w:r>
    </w:p>
    <w:p w:rsidR="00F9574F" w:rsidRDefault="00F9574F" w:rsidP="003C2313">
      <w:pPr>
        <w:pStyle w:val="a3"/>
      </w:pPr>
    </w:p>
    <w:p w:rsidR="00F9574F" w:rsidRDefault="00F9574F" w:rsidP="00F9574F">
      <w:pPr>
        <w:pStyle w:val="a8"/>
        <w:keepNext/>
      </w:pPr>
    </w:p>
    <w:p w:rsidR="00F9574F" w:rsidRPr="00F9574F" w:rsidRDefault="00F9574F" w:rsidP="00F9574F">
      <w:pPr>
        <w:pStyle w:val="a8"/>
        <w:keepNext/>
        <w:jc w:val="right"/>
        <w:rPr>
          <w:color w:val="auto"/>
          <w:sz w:val="24"/>
          <w:szCs w:val="24"/>
        </w:rPr>
      </w:pPr>
      <w:r w:rsidRPr="005A7A09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5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51"/>
        <w:gridCol w:w="2252"/>
        <w:gridCol w:w="2165"/>
        <w:gridCol w:w="2283"/>
      </w:tblGrid>
      <w:tr w:rsidR="00F9574F" w:rsidTr="00F9574F">
        <w:tc>
          <w:tcPr>
            <w:tcW w:w="2392" w:type="dxa"/>
          </w:tcPr>
          <w:p w:rsidR="00F9574F" w:rsidRDefault="00F9574F" w:rsidP="00F9574F">
            <w:pPr>
              <w:pStyle w:val="a3"/>
              <w:ind w:left="0"/>
              <w:jc w:val="center"/>
            </w:pPr>
            <w:proofErr w:type="spellStart"/>
            <w:r w:rsidRPr="003C2313">
              <w:rPr>
                <w:b/>
                <w:lang w:val="en-US"/>
              </w:rPr>
              <w:t>a_cut</w:t>
            </w:r>
            <w:proofErr w:type="spellEnd"/>
          </w:p>
        </w:tc>
        <w:tc>
          <w:tcPr>
            <w:tcW w:w="2393" w:type="dxa"/>
          </w:tcPr>
          <w:p w:rsidR="00F9574F" w:rsidRDefault="00F9574F" w:rsidP="00F9574F">
            <w:pPr>
              <w:pStyle w:val="a3"/>
              <w:ind w:left="0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П_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s(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cut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F9574F" w:rsidRDefault="00F9574F" w:rsidP="00F9574F">
            <w:pPr>
              <w:pStyle w:val="a3"/>
              <w:ind w:left="0"/>
              <w:jc w:val="center"/>
            </w:pPr>
            <w:r w:rsidRPr="003C2313">
              <w:rPr>
                <w:b/>
                <w:lang w:val="en-US"/>
              </w:rPr>
              <w:t>ӑ</w:t>
            </w:r>
          </w:p>
        </w:tc>
        <w:tc>
          <w:tcPr>
            <w:tcW w:w="2393" w:type="dxa"/>
          </w:tcPr>
          <w:p w:rsidR="00F9574F" w:rsidRDefault="00F9574F" w:rsidP="00F9574F">
            <w:pPr>
              <w:pStyle w:val="a3"/>
              <w:ind w:left="0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П_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s(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ӑ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cut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</w:tr>
      <w:tr w:rsidR="00F9574F" w:rsidTr="00F9574F">
        <w:tc>
          <w:tcPr>
            <w:tcW w:w="2392" w:type="dxa"/>
          </w:tcPr>
          <w:p w:rsidR="00F9574F" w:rsidRDefault="000B0912" w:rsidP="000B0912">
            <w:pPr>
              <w:pStyle w:val="a3"/>
              <w:ind w:left="0"/>
              <w:jc w:val="center"/>
            </w:pPr>
            <w:r>
              <w:rPr>
                <w:lang w:val="en-US"/>
              </w:rPr>
              <w:t>1.4a</w:t>
            </w:r>
          </w:p>
        </w:tc>
        <w:tc>
          <w:tcPr>
            <w:tcW w:w="2393" w:type="dxa"/>
          </w:tcPr>
          <w:p w:rsidR="00F9574F" w:rsidRDefault="000B0912" w:rsidP="000B0912">
            <w:pPr>
              <w:pStyle w:val="a3"/>
              <w:ind w:left="0"/>
              <w:jc w:val="center"/>
            </w:pPr>
            <w:r>
              <w:t>-6.8107</w:t>
            </w:r>
          </w:p>
        </w:tc>
        <w:tc>
          <w:tcPr>
            <w:tcW w:w="2393" w:type="dxa"/>
          </w:tcPr>
          <w:p w:rsidR="00F9574F" w:rsidRPr="000B0912" w:rsidRDefault="000B0912" w:rsidP="000B0912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93" w:type="dxa"/>
          </w:tcPr>
          <w:p w:rsidR="00F9574F" w:rsidRDefault="000B0912" w:rsidP="000B0912">
            <w:pPr>
              <w:pStyle w:val="a3"/>
              <w:ind w:left="0"/>
              <w:jc w:val="center"/>
            </w:pPr>
            <w:r>
              <w:t>-6.8107</w:t>
            </w:r>
          </w:p>
        </w:tc>
      </w:tr>
      <w:tr w:rsidR="00F9574F" w:rsidTr="00F9574F">
        <w:tc>
          <w:tcPr>
            <w:tcW w:w="2392" w:type="dxa"/>
          </w:tcPr>
          <w:p w:rsidR="00F9574F" w:rsidRDefault="000B0912" w:rsidP="000B0912">
            <w:pPr>
              <w:pStyle w:val="a3"/>
              <w:ind w:left="0"/>
              <w:jc w:val="center"/>
            </w:pPr>
            <w:r>
              <w:rPr>
                <w:lang w:val="en-US"/>
              </w:rPr>
              <w:t>2.1a</w:t>
            </w:r>
          </w:p>
        </w:tc>
        <w:tc>
          <w:tcPr>
            <w:tcW w:w="2393" w:type="dxa"/>
          </w:tcPr>
          <w:p w:rsidR="00F9574F" w:rsidRDefault="000B0912" w:rsidP="000B0912">
            <w:pPr>
              <w:pStyle w:val="a3"/>
              <w:ind w:left="0"/>
              <w:jc w:val="center"/>
            </w:pPr>
            <w:r>
              <w:t>-11.7077</w:t>
            </w:r>
          </w:p>
        </w:tc>
        <w:tc>
          <w:tcPr>
            <w:tcW w:w="2393" w:type="dxa"/>
          </w:tcPr>
          <w:p w:rsidR="00F9574F" w:rsidRDefault="000B0912" w:rsidP="000B0912">
            <w:pPr>
              <w:pStyle w:val="a3"/>
              <w:ind w:left="0"/>
              <w:jc w:val="center"/>
            </w:pPr>
            <w:r>
              <w:rPr>
                <w:lang w:val="en-US"/>
              </w:rPr>
              <w:t>0.988a</w:t>
            </w:r>
          </w:p>
        </w:tc>
        <w:tc>
          <w:tcPr>
            <w:tcW w:w="2393" w:type="dxa"/>
          </w:tcPr>
          <w:p w:rsidR="00F9574F" w:rsidRPr="000B0912" w:rsidRDefault="000B0912" w:rsidP="000B0912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-11.7929</w:t>
            </w:r>
          </w:p>
        </w:tc>
      </w:tr>
    </w:tbl>
    <w:p w:rsidR="00F9574F" w:rsidRPr="00BF7D9A" w:rsidRDefault="00F9574F" w:rsidP="00BF7D9A">
      <w:pPr>
        <w:rPr>
          <w:lang w:val="en-US"/>
        </w:rPr>
      </w:pPr>
    </w:p>
    <w:p w:rsidR="00F9574F" w:rsidRPr="00F9574F" w:rsidRDefault="00F9574F" w:rsidP="003C2313">
      <w:pPr>
        <w:pStyle w:val="a3"/>
      </w:pPr>
    </w:p>
    <w:p w:rsidR="005861F7" w:rsidRPr="00221903" w:rsidRDefault="005861F7" w:rsidP="0022190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Выводы</w:t>
      </w:r>
    </w:p>
    <w:p w:rsidR="00221903" w:rsidRPr="00194E95" w:rsidRDefault="000C5299" w:rsidP="00221903">
      <w:pPr>
        <w:pStyle w:val="a3"/>
      </w:pPr>
      <w:r>
        <w:t xml:space="preserve">При увеличении радиуса обрезания значение энергии связи стремится </w:t>
      </w:r>
      <w:r w:rsidR="006611C6">
        <w:t xml:space="preserve">от 0 </w:t>
      </w:r>
      <w:r>
        <w:t xml:space="preserve">к -1. Можно говорить о большей или меньшей стабильности системы в зависимости от применяемого радиуса обрезания, так как чем выше энергия связи, тем система стабильнее. </w:t>
      </w:r>
      <w:r w:rsidR="00194E95">
        <w:t xml:space="preserve">При увеличении радиуса обрезания и, соответственно, рассмотрении большего количества координационных сфер значение потенциальной энергии увеличивается по модулю. При рассмотрении радиусов обрезания, меньших радиуса второй координационной сферы, а потому при учете только количества атомов, лежащих на первой координационной сфере равновесное расстояние равно </w:t>
      </w:r>
      <w:r w:rsidR="00194E95">
        <w:rPr>
          <w:lang w:val="en-US"/>
        </w:rPr>
        <w:t>a</w:t>
      </w:r>
      <w:r w:rsidR="00194E95" w:rsidRPr="00194E95">
        <w:t xml:space="preserve">. </w:t>
      </w:r>
      <w:r w:rsidR="00194E95">
        <w:t xml:space="preserve">При рассмотрении больших радиусов обрезания необходимо учитывать энергию связи, возникающую между отсчетным атомом и теми атомами, которые лежат на координационных сферах с радиусами, меньшими рассматриваемого радиуса обрезания. При корректировке значений потенциальной энергии оказалось, что значение энергии для ГЦК решетки для радиуса обрезания </w:t>
      </w:r>
      <w:r w:rsidR="00194E95">
        <w:rPr>
          <w:lang w:val="en-US"/>
        </w:rPr>
        <w:t>a</w:t>
      </w:r>
      <w:r w:rsidR="00194E95" w:rsidRPr="00194E95">
        <w:t>_</w:t>
      </w:r>
      <w:r w:rsidR="00194E95">
        <w:rPr>
          <w:lang w:val="en-US"/>
        </w:rPr>
        <w:t>cut</w:t>
      </w:r>
      <w:r w:rsidR="00194E95" w:rsidRPr="00194E95">
        <w:t>=1.4</w:t>
      </w:r>
      <w:r w:rsidR="00194E95">
        <w:t xml:space="preserve"> получено без </w:t>
      </w:r>
      <w:r w:rsidR="00194E95">
        <w:lastRenderedPageBreak/>
        <w:t xml:space="preserve">погрешности, а значение для той же решетки для радиуса обрезания </w:t>
      </w:r>
      <w:r w:rsidR="00194E95">
        <w:rPr>
          <w:lang w:val="en-US"/>
        </w:rPr>
        <w:t>a</w:t>
      </w:r>
      <w:r w:rsidR="00194E95" w:rsidRPr="00194E95">
        <w:t>_</w:t>
      </w:r>
      <w:r w:rsidR="00194E95">
        <w:rPr>
          <w:lang w:val="en-US"/>
        </w:rPr>
        <w:t>cut</w:t>
      </w:r>
      <w:r w:rsidR="00194E95" w:rsidRPr="00194E95">
        <w:t>=2.1</w:t>
      </w:r>
      <w:r w:rsidR="00194E95">
        <w:t xml:space="preserve"> получено с погрешностью, равной 0,722%.</w:t>
      </w:r>
      <w:bookmarkStart w:id="0" w:name="_GoBack"/>
      <w:bookmarkEnd w:id="0"/>
    </w:p>
    <w:p w:rsidR="009B0535" w:rsidRPr="009B0535" w:rsidRDefault="009B0535" w:rsidP="009E33D6">
      <w:pPr>
        <w:pStyle w:val="a3"/>
        <w:ind w:left="1440"/>
      </w:pPr>
      <w:r>
        <w:t xml:space="preserve">  </w:t>
      </w:r>
    </w:p>
    <w:sectPr w:rsidR="009B0535" w:rsidRPr="009B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30"/>
    <w:multiLevelType w:val="hybridMultilevel"/>
    <w:tmpl w:val="A8264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0651B"/>
    <w:multiLevelType w:val="hybridMultilevel"/>
    <w:tmpl w:val="CA36F1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614"/>
    <w:multiLevelType w:val="hybridMultilevel"/>
    <w:tmpl w:val="0784C0F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45A6"/>
    <w:multiLevelType w:val="hybridMultilevel"/>
    <w:tmpl w:val="8C783E16"/>
    <w:lvl w:ilvl="0" w:tplc="501E0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62E70"/>
    <w:multiLevelType w:val="hybridMultilevel"/>
    <w:tmpl w:val="0784C0F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04467"/>
    <w:multiLevelType w:val="hybridMultilevel"/>
    <w:tmpl w:val="9096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6D4E"/>
    <w:multiLevelType w:val="hybridMultilevel"/>
    <w:tmpl w:val="F25659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6"/>
    <w:rsid w:val="00006E44"/>
    <w:rsid w:val="00072057"/>
    <w:rsid w:val="000B0912"/>
    <w:rsid w:val="000B7F41"/>
    <w:rsid w:val="000C5299"/>
    <w:rsid w:val="000C5461"/>
    <w:rsid w:val="00180CFA"/>
    <w:rsid w:val="00194E95"/>
    <w:rsid w:val="001B74E1"/>
    <w:rsid w:val="001E5D21"/>
    <w:rsid w:val="00221903"/>
    <w:rsid w:val="002A4FEE"/>
    <w:rsid w:val="003355F8"/>
    <w:rsid w:val="003C2313"/>
    <w:rsid w:val="00456CD0"/>
    <w:rsid w:val="00495A5D"/>
    <w:rsid w:val="004F37B5"/>
    <w:rsid w:val="00542AAF"/>
    <w:rsid w:val="00560B92"/>
    <w:rsid w:val="005861F7"/>
    <w:rsid w:val="005A7A09"/>
    <w:rsid w:val="006611C6"/>
    <w:rsid w:val="00695E8F"/>
    <w:rsid w:val="007C3CA9"/>
    <w:rsid w:val="00853081"/>
    <w:rsid w:val="00882D66"/>
    <w:rsid w:val="00894FA6"/>
    <w:rsid w:val="0090429F"/>
    <w:rsid w:val="009A433B"/>
    <w:rsid w:val="009B0535"/>
    <w:rsid w:val="009C21A9"/>
    <w:rsid w:val="009E33D6"/>
    <w:rsid w:val="00A01EC7"/>
    <w:rsid w:val="00A73D5E"/>
    <w:rsid w:val="00AD4046"/>
    <w:rsid w:val="00AE1E3B"/>
    <w:rsid w:val="00B0681C"/>
    <w:rsid w:val="00B468CE"/>
    <w:rsid w:val="00B96712"/>
    <w:rsid w:val="00BC6B67"/>
    <w:rsid w:val="00BD192F"/>
    <w:rsid w:val="00BF7D9A"/>
    <w:rsid w:val="00DE6093"/>
    <w:rsid w:val="00E14E2B"/>
    <w:rsid w:val="00E44249"/>
    <w:rsid w:val="00E53600"/>
    <w:rsid w:val="00EA6D75"/>
    <w:rsid w:val="00F17723"/>
    <w:rsid w:val="00F31DAC"/>
    <w:rsid w:val="00F81120"/>
    <w:rsid w:val="00F9574F"/>
    <w:rsid w:val="00FD0F85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2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67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6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1E5D2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2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67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6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1E5D2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AECA-7787-47BA-9E0E-7260CB9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Ксения</cp:lastModifiedBy>
  <cp:revision>38</cp:revision>
  <dcterms:created xsi:type="dcterms:W3CDTF">2013-05-31T13:11:00Z</dcterms:created>
  <dcterms:modified xsi:type="dcterms:W3CDTF">2013-05-31T18:33:00Z</dcterms:modified>
</cp:coreProperties>
</file>