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18" w:rsidRPr="00BF3A7E" w:rsidRDefault="00E50418" w:rsidP="00B4777D">
      <w:pPr>
        <w:pStyle w:val="af1"/>
      </w:pPr>
    </w:p>
    <w:p w:rsidR="00E50418" w:rsidRDefault="00E50418" w:rsidP="00E50418">
      <w:pPr>
        <w:jc w:val="center"/>
      </w:pPr>
    </w:p>
    <w:p w:rsidR="00E50418" w:rsidRDefault="00E50418" w:rsidP="00E50418">
      <w:pPr>
        <w:jc w:val="center"/>
      </w:pPr>
    </w:p>
    <w:p w:rsidR="00E50418" w:rsidRDefault="00E50418" w:rsidP="00E50418">
      <w:pPr>
        <w:jc w:val="center"/>
      </w:pPr>
    </w:p>
    <w:p w:rsidR="00E50418" w:rsidRDefault="00E50418" w:rsidP="00BB6825">
      <w:pPr>
        <w:pStyle w:val="a5"/>
      </w:pPr>
    </w:p>
    <w:p w:rsidR="00E50418" w:rsidRDefault="00B303AE" w:rsidP="00BB6825">
      <w:pPr>
        <w:pStyle w:val="a5"/>
        <w:rPr>
          <w:szCs w:val="36"/>
        </w:rPr>
      </w:pPr>
      <w:r>
        <w:rPr>
          <w:szCs w:val="36"/>
        </w:rPr>
        <w:t xml:space="preserve"> </w:t>
      </w:r>
      <w:r w:rsidR="000B6A7C">
        <w:rPr>
          <w:szCs w:val="36"/>
        </w:rPr>
        <w:t>«Решение задачи нагружения упругого элемента силой тяжести методом конечных элементов</w:t>
      </w:r>
      <w:r w:rsidR="00E50418">
        <w:rPr>
          <w:szCs w:val="36"/>
        </w:rPr>
        <w:t>»</w:t>
      </w:r>
    </w:p>
    <w:p w:rsidR="009C5196" w:rsidRPr="009C5196" w:rsidRDefault="00E50418" w:rsidP="009C5196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F0B05" w:rsidRDefault="00DF0B05" w:rsidP="00E73A70">
      <w:pPr>
        <w:pStyle w:val="1"/>
        <w:numPr>
          <w:ilvl w:val="0"/>
          <w:numId w:val="0"/>
        </w:numPr>
      </w:pPr>
      <w:r w:rsidRPr="00DF0B05">
        <w:lastRenderedPageBreak/>
        <w:t>Введение</w:t>
      </w:r>
    </w:p>
    <w:p w:rsidR="00DF0B05" w:rsidRPr="00B02200" w:rsidRDefault="00DF0B05" w:rsidP="000B6A7C">
      <w:pPr>
        <w:pStyle w:val="af1"/>
        <w:rPr>
          <w:color w:val="C00000"/>
        </w:rPr>
      </w:pPr>
      <w:r w:rsidRPr="006C2FCD">
        <w:t xml:space="preserve">Рассматривается </w:t>
      </w:r>
      <w:r w:rsidR="000B6A7C">
        <w:t>упругий элемент. Материал определяется модулем Юнга</w:t>
      </w:r>
      <w:r w:rsidR="00641399" w:rsidRPr="00641399">
        <w:t xml:space="preserve"> </w:t>
      </w:r>
      <w:r w:rsidR="00641399">
        <w:rPr>
          <w:lang w:val="en-US"/>
        </w:rPr>
        <w:t>E</w:t>
      </w:r>
      <w:r w:rsidR="000B6A7C">
        <w:t xml:space="preserve"> и коэффициентом Пуассона</w:t>
      </w:r>
      <w:r w:rsidR="00641399" w:rsidRPr="00641399">
        <w:t xml:space="preserve"> </w:t>
      </w:r>
      <w:r w:rsidR="00641399">
        <w:rPr>
          <w:lang w:val="en-US"/>
        </w:rPr>
        <w:sym w:font="Symbol" w:char="F06E"/>
      </w:r>
      <w:r w:rsidR="000B6A7C">
        <w:t>. На объект действует сила тяжести. Требуется решить задачу методом конечных элементов и найти вектор перемещений узловых сил.</w:t>
      </w:r>
    </w:p>
    <w:p w:rsidR="004021AF" w:rsidRDefault="000B6A7C" w:rsidP="00E73A70">
      <w:pPr>
        <w:pStyle w:val="1"/>
        <w:rPr>
          <w:lang w:val="en-US"/>
        </w:rPr>
      </w:pPr>
      <w:r>
        <w:t>Метод конечных элементов</w:t>
      </w:r>
    </w:p>
    <w:p w:rsidR="006C2FCD" w:rsidRDefault="00397A4E" w:rsidP="00397A4E">
      <w:pPr>
        <w:pStyle w:val="af1"/>
        <w:keepNext/>
      </w:pPr>
      <w:r>
        <w:t xml:space="preserve">Задача решается с помощью плоских линейных треугольных элементов. Для этого объект был поделен на 4 конечных элемента. Для того, чтобы найти вектор перемещений в узлых </w:t>
      </w:r>
      <w:r>
        <w:rPr>
          <w:lang w:val="en-US"/>
        </w:rPr>
        <w:t>U</w:t>
      </w:r>
      <w:r w:rsidRPr="00397A4E">
        <w:t xml:space="preserve"> </w:t>
      </w:r>
      <w:r>
        <w:t>нужно решить систему:</w:t>
      </w:r>
    </w:p>
    <w:p w:rsidR="00397A4E" w:rsidRPr="00397A4E" w:rsidRDefault="00397A4E" w:rsidP="00397A4E">
      <w:pPr>
        <w:pStyle w:val="af1"/>
        <w:keepNext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397A4E" w:rsidRDefault="00397A4E" w:rsidP="00397A4E">
      <w:pPr>
        <w:pStyle w:val="af1"/>
      </w:pPr>
      <w:r>
        <w:rPr>
          <w:rFonts w:eastAsiaTheme="minorEastAsia"/>
        </w:rPr>
        <w:t xml:space="preserve">, где </w:t>
      </w:r>
      <w:r>
        <w:rPr>
          <w:rFonts w:eastAsiaTheme="minorEastAsia"/>
          <w:lang w:val="en-US"/>
        </w:rPr>
        <w:t>K</w:t>
      </w:r>
      <w:r w:rsidRPr="00397A4E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глобальная матрица жесткости, 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bscript"/>
          <w:lang w:val="en-US"/>
        </w:rPr>
        <w:t>v</w:t>
      </w:r>
      <w:r w:rsidRPr="00397A4E">
        <w:rPr>
          <w:rFonts w:eastAsiaTheme="minorEastAsia"/>
        </w:rPr>
        <w:t xml:space="preserve"> </w:t>
      </w:r>
      <w:r w:rsidRPr="00397A4E">
        <w:rPr>
          <w:rFonts w:eastAsiaTheme="minorEastAsia"/>
        </w:rPr>
        <w:t>–</w:t>
      </w:r>
      <w:r w:rsidRPr="00397A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глобальный вектор объемных сил. </w:t>
      </w:r>
      <w:r>
        <w:t>Матрица ж</w:t>
      </w:r>
      <w:r>
        <w:t>есткости</w:t>
      </w:r>
      <w:r w:rsidR="00641399">
        <w:t xml:space="preserve"> и вектор сил формирую</w:t>
      </w:r>
      <w:r>
        <w:t>тся путем</w:t>
      </w:r>
      <w:r>
        <w:t xml:space="preserve"> </w:t>
      </w:r>
      <w:r>
        <w:t>сложения по определенным правилам элементных матриц жесткости:</w:t>
      </w:r>
    </w:p>
    <w:p w:rsidR="00397A4E" w:rsidRPr="00641399" w:rsidRDefault="00397A4E" w:rsidP="00397A4E">
      <w:pPr>
        <w:pStyle w:val="af1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</m:e>
          </m:nary>
        </m:oMath>
      </m:oMathPara>
    </w:p>
    <w:p w:rsidR="00641399" w:rsidRPr="00641399" w:rsidRDefault="00641399" w:rsidP="00397A4E">
      <w:pPr>
        <w:pStyle w:val="af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</m:oMath>
      </m:oMathPara>
    </w:p>
    <w:p w:rsidR="00397A4E" w:rsidRDefault="00397A4E" w:rsidP="00397A4E">
      <w:pPr>
        <w:pStyle w:val="af1"/>
        <w:ind w:firstLine="0"/>
      </w:pPr>
      <w:r w:rsidRPr="00397A4E">
        <w:t xml:space="preserve">, </w:t>
      </w:r>
      <w:r>
        <w:t>где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 w:rsidRPr="00397A4E">
        <w:rPr>
          <w:rFonts w:eastAsiaTheme="minorEastAsia"/>
        </w:rPr>
        <w:t xml:space="preserve"> - </w:t>
      </w:r>
      <w:r>
        <w:t>матрицы кинематических связей.</w:t>
      </w:r>
      <w:r w:rsidR="000B18F8" w:rsidRPr="000B18F8">
        <w:t xml:space="preserve"> </w:t>
      </w:r>
      <w:r w:rsidR="000B18F8">
        <w:t>Матрицы кинематических связей формируются таким образом, чтобы выполнялось условие:</w:t>
      </w:r>
    </w:p>
    <w:p w:rsidR="000B18F8" w:rsidRPr="000B18F8" w:rsidRDefault="000B18F8" w:rsidP="00397A4E">
      <w:pPr>
        <w:pStyle w:val="af1"/>
        <w:ind w:firstLine="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e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e</m:t>
              </m:r>
            </m:sup>
          </m:sSup>
          <m:r>
            <w:rPr>
              <w:rFonts w:ascii="Cambria Math" w:eastAsiaTheme="minorEastAsia" w:hAnsi="Cambria Math"/>
            </w:rPr>
            <m:t>U</m:t>
          </m:r>
        </m:oMath>
      </m:oMathPara>
    </w:p>
    <w:p w:rsidR="000B18F8" w:rsidRDefault="000B18F8" w:rsidP="000B18F8">
      <w:pPr>
        <w:pStyle w:val="af1"/>
      </w:pPr>
      <w:r>
        <w:t>Что касается элементной матрицы жесткости, то для плоского упругого изотропного элемента выражение для нее имеет следующий вид:</w:t>
      </w:r>
    </w:p>
    <w:p w:rsidR="000B18F8" w:rsidRPr="00641399" w:rsidRDefault="000B18F8" w:rsidP="000B18F8">
      <w:pPr>
        <w:pStyle w:val="af1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e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4A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ν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ν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ν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νE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ν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ν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2(1+ν)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</m:oMath>
      </m:oMathPara>
    </w:p>
    <w:p w:rsidR="00641399" w:rsidRPr="00757841" w:rsidRDefault="00641399" w:rsidP="00641399">
      <w:pPr>
        <w:pStyle w:val="af1"/>
        <w:ind w:firstLine="0"/>
        <w:rPr>
          <w:rFonts w:eastAsiaTheme="minorEastAsia"/>
        </w:rPr>
      </w:pPr>
      <w:r>
        <w:rPr>
          <w:rFonts w:eastAsiaTheme="minorEastAsia"/>
        </w:rPr>
        <w:t xml:space="preserve">, где </w:t>
      </w:r>
      <w:r>
        <w:rPr>
          <w:rFonts w:eastAsiaTheme="minorEastAsia"/>
          <w:lang w:val="en-US"/>
        </w:rPr>
        <w:t>h</w:t>
      </w:r>
      <w:r w:rsidRPr="00641399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толщина плоского элемента, А – площадь конечного элемента,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Pr="00641399">
        <w:rPr>
          <w:rFonts w:eastAsiaTheme="minorEastAsia"/>
        </w:rPr>
        <w:t>.</w:t>
      </w:r>
      <w:r w:rsidR="00757841" w:rsidRPr="00757841">
        <w:rPr>
          <w:rFonts w:eastAsiaTheme="minorEastAsia"/>
        </w:rPr>
        <w:t xml:space="preserve"> </w:t>
      </w:r>
      <w:r w:rsidR="00757841">
        <w:rPr>
          <w:rFonts w:eastAsiaTheme="minorEastAsia"/>
        </w:rPr>
        <w:t>Ниже приведена формула для элементного вектора сил тяжести:</w:t>
      </w:r>
    </w:p>
    <w:p w:rsidR="00641399" w:rsidRPr="00757841" w:rsidRDefault="00757841" w:rsidP="00641399">
      <w:pPr>
        <w:pStyle w:val="af1"/>
        <w:ind w:firstLine="0"/>
        <w:rPr>
          <w:rFonts w:eastAsiaTheme="minorEastAsia"/>
          <w:vertAlign w:val="subscript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f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v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e</m:t>
              </m:r>
            </m:sup>
          </m:sSubSup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Ah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vertAlign w:val="subscri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vertAlign w:val="subscript"/>
                      </w:rPr>
                      <m:t>ρg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vertAlign w:val="subscri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vertAlign w:val="subscri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vertAlign w:val="subscri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vertAlign w:val="subscript"/>
                      </w:rPr>
                      <m:t>ρg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vertAlign w:val="subscript"/>
                      </w:rPr>
                      <m:t>ρg</m:t>
                    </m:r>
                  </m:e>
                </m:mr>
              </m:m>
            </m:e>
          </m:d>
        </m:oMath>
      </m:oMathPara>
    </w:p>
    <w:p w:rsidR="00757841" w:rsidRDefault="00757841" w:rsidP="00641399">
      <w:pPr>
        <w:pStyle w:val="af1"/>
        <w:ind w:firstLine="0"/>
        <w:rPr>
          <w:rFonts w:eastAsiaTheme="minorEastAsia"/>
        </w:rPr>
      </w:pPr>
      <w:r w:rsidRPr="0075784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w:r>
        <w:rPr>
          <w:rFonts w:eastAsiaTheme="minorEastAsia"/>
        </w:rPr>
        <w:sym w:font="Symbol" w:char="F072"/>
      </w:r>
      <w:r>
        <w:rPr>
          <w:rFonts w:eastAsiaTheme="minorEastAsia"/>
        </w:rPr>
        <w:t xml:space="preserve"> - плотность материала, </w:t>
      </w:r>
      <w:r>
        <w:rPr>
          <w:rFonts w:eastAsiaTheme="minorEastAsia"/>
          <w:lang w:val="en-US"/>
        </w:rPr>
        <w:t>g</w:t>
      </w:r>
      <w:r w:rsidRPr="00757841">
        <w:rPr>
          <w:rFonts w:eastAsiaTheme="minorEastAsia"/>
        </w:rPr>
        <w:t xml:space="preserve"> – </w:t>
      </w:r>
      <w:r>
        <w:rPr>
          <w:rFonts w:eastAsiaTheme="minorEastAsia"/>
        </w:rPr>
        <w:t>ускорение свободного падения.</w:t>
      </w:r>
    </w:p>
    <w:p w:rsidR="00757841" w:rsidRDefault="00757841" w:rsidP="00E73A70">
      <w:pPr>
        <w:pStyle w:val="1"/>
      </w:pPr>
      <w:r>
        <w:t>Программа на C#</w:t>
      </w:r>
    </w:p>
    <w:p w:rsidR="002F7259" w:rsidRPr="002F7259" w:rsidRDefault="002F7259" w:rsidP="002F7259">
      <w:pPr>
        <w:pStyle w:val="2"/>
      </w:pPr>
      <w:r>
        <w:t>Интерфейс программы</w:t>
      </w:r>
    </w:p>
    <w:p w:rsidR="00757841" w:rsidRPr="002F7259" w:rsidRDefault="00757841" w:rsidP="00757841">
      <w:r>
        <w:t xml:space="preserve">На рисунке </w:t>
      </w:r>
      <w:r w:rsidR="002F7259">
        <w:t>2.1</w:t>
      </w:r>
      <w:r>
        <w:t xml:space="preserve"> изображен интерфейс программы.</w:t>
      </w:r>
      <w:r w:rsidR="002F7259">
        <w:t xml:space="preserve"> Есть возможность задать модуль Юнга, коэффициент Пуассона и плотность. Граничные условия задаются путем нажатия на узлы: 1 нажатие – закрепление по оси х, 2 нажатие – закрепление по оси </w:t>
      </w:r>
      <w:r w:rsidR="002F7259">
        <w:rPr>
          <w:lang w:val="en-US"/>
        </w:rPr>
        <w:t>y</w:t>
      </w:r>
      <w:r w:rsidR="002F7259">
        <w:t xml:space="preserve">, 3 нажатие – закрепление по оси х и у. После задания физических параметров материала и граничных условий при нажатии кнопки </w:t>
      </w:r>
      <w:r w:rsidR="002F7259">
        <w:rPr>
          <w:lang w:val="en-US"/>
        </w:rPr>
        <w:t>Start</w:t>
      </w:r>
      <w:r w:rsidR="002F7259">
        <w:t xml:space="preserve"> выво</w:t>
      </w:r>
      <w:r w:rsidR="006A66A8">
        <w:t>дится вектор перемещений (Рис. 2.2).</w:t>
      </w:r>
    </w:p>
    <w:p w:rsidR="002F7259" w:rsidRDefault="002F7259" w:rsidP="00757841">
      <w:r>
        <w:rPr>
          <w:noProof/>
          <w:lang w:eastAsia="ru-RU"/>
        </w:rPr>
        <w:drawing>
          <wp:inline distT="0" distB="0" distL="0" distR="0">
            <wp:extent cx="5940425" cy="4339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8D3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59" w:rsidRDefault="002F7259" w:rsidP="002F7259">
      <w:pPr>
        <w:pStyle w:val="2"/>
      </w:pPr>
      <w:r>
        <w:t>Внутренне устройство</w:t>
      </w:r>
    </w:p>
    <w:p w:rsidR="002F7259" w:rsidRPr="00B55370" w:rsidRDefault="00B55370" w:rsidP="002F7259">
      <w:pPr>
        <w:pStyle w:val="af1"/>
      </w:pPr>
      <w:r>
        <w:t xml:space="preserve">Программа состоит из 6 классов: </w:t>
      </w:r>
      <w:r>
        <w:rPr>
          <w:lang w:val="en-US"/>
        </w:rPr>
        <w:t>Form</w:t>
      </w:r>
      <w:r w:rsidRPr="00B55370">
        <w:t>1.</w:t>
      </w:r>
      <w:r>
        <w:rPr>
          <w:lang w:val="en-US"/>
        </w:rPr>
        <w:t>cs</w:t>
      </w:r>
      <w:r w:rsidRPr="00B55370">
        <w:t xml:space="preserve">, </w:t>
      </w:r>
      <w:r>
        <w:rPr>
          <w:lang w:val="en-US"/>
        </w:rPr>
        <w:t>Form</w:t>
      </w:r>
      <w:r w:rsidRPr="00B55370">
        <w:t>1</w:t>
      </w:r>
      <w:r>
        <w:rPr>
          <w:lang w:val="en-US"/>
        </w:rPr>
        <w:t>Designer</w:t>
      </w:r>
      <w:r w:rsidRPr="00B55370">
        <w:t>.</w:t>
      </w:r>
      <w:r>
        <w:rPr>
          <w:lang w:val="en-US"/>
        </w:rPr>
        <w:t>cs</w:t>
      </w:r>
      <w:r w:rsidRPr="00B55370">
        <w:t xml:space="preserve">, </w:t>
      </w:r>
      <w:r>
        <w:rPr>
          <w:lang w:val="en-US"/>
        </w:rPr>
        <w:t>GlobalSystem</w:t>
      </w:r>
      <w:r w:rsidRPr="00B55370">
        <w:t>.</w:t>
      </w:r>
      <w:r>
        <w:rPr>
          <w:lang w:val="en-US"/>
        </w:rPr>
        <w:t>cs</w:t>
      </w:r>
      <w:r w:rsidRPr="00B55370">
        <w:t xml:space="preserve">, </w:t>
      </w:r>
      <w:r>
        <w:rPr>
          <w:lang w:val="en-US"/>
        </w:rPr>
        <w:t>MatrixOffLinks</w:t>
      </w:r>
      <w:r w:rsidRPr="00B55370">
        <w:t>.</w:t>
      </w:r>
      <w:r>
        <w:rPr>
          <w:lang w:val="en-US"/>
        </w:rPr>
        <w:t>cs</w:t>
      </w:r>
      <w:r w:rsidRPr="00B55370">
        <w:t xml:space="preserve">, </w:t>
      </w:r>
      <w:r>
        <w:rPr>
          <w:lang w:val="en-US"/>
        </w:rPr>
        <w:t>TriangularElement</w:t>
      </w:r>
      <w:r w:rsidRPr="00B55370">
        <w:t>.</w:t>
      </w:r>
      <w:r>
        <w:rPr>
          <w:lang w:val="en-US"/>
        </w:rPr>
        <w:t>cs</w:t>
      </w:r>
      <w:r w:rsidRPr="00B55370">
        <w:t xml:space="preserve">, </w:t>
      </w:r>
      <w:r>
        <w:rPr>
          <w:lang w:val="en-US"/>
        </w:rPr>
        <w:t>MatrixOffElasticModulus</w:t>
      </w:r>
      <w:r w:rsidRPr="00B55370">
        <w:t>.</w:t>
      </w:r>
      <w:r>
        <w:rPr>
          <w:lang w:val="en-US"/>
        </w:rPr>
        <w:t>cs</w:t>
      </w:r>
      <w:r w:rsidRPr="00B55370">
        <w:t>.</w:t>
      </w:r>
    </w:p>
    <w:p w:rsidR="00B55370" w:rsidRDefault="00B55370" w:rsidP="002F7259">
      <w:pPr>
        <w:pStyle w:val="af1"/>
      </w:pPr>
      <w:r>
        <w:t xml:space="preserve">Первые два класса отвечают за интерфейс и рисование. </w:t>
      </w:r>
      <w:r>
        <w:rPr>
          <w:lang w:val="en-US"/>
        </w:rPr>
        <w:t>TriangularElement</w:t>
      </w:r>
      <w:r w:rsidRPr="00B55370">
        <w:t>.</w:t>
      </w:r>
      <w:r>
        <w:rPr>
          <w:lang w:val="en-US"/>
        </w:rPr>
        <w:t>cs</w:t>
      </w:r>
      <w:r>
        <w:t xml:space="preserve"> содержит методы, формирующие элементную матрицу жесткости и элементный вектор сил. </w:t>
      </w:r>
      <w:r>
        <w:rPr>
          <w:lang w:val="en-US"/>
        </w:rPr>
        <w:t>MatrixOffLinks</w:t>
      </w:r>
      <w:r w:rsidRPr="00B55370">
        <w:t>.</w:t>
      </w:r>
      <w:r>
        <w:rPr>
          <w:lang w:val="en-US"/>
        </w:rPr>
        <w:t>cs</w:t>
      </w:r>
      <w:r>
        <w:t xml:space="preserve"> содержит метод, реализующий алгоритм связи элементного вектора перемещений с глобальным. </w:t>
      </w:r>
      <w:r>
        <w:rPr>
          <w:lang w:val="en-US"/>
        </w:rPr>
        <w:t>GlobalSystem</w:t>
      </w:r>
      <w:r w:rsidRPr="00B55370">
        <w:t>.</w:t>
      </w:r>
      <w:r>
        <w:rPr>
          <w:lang w:val="en-US"/>
        </w:rPr>
        <w:t>cs</w:t>
      </w:r>
      <w:r>
        <w:t xml:space="preserve"> содержит методы ансамблирования глобальной матрицы жесткости и глобального вектора сил, метод задания граничных условий, а также метод решения СЛАУ.</w:t>
      </w:r>
    </w:p>
    <w:p w:rsidR="00B55370" w:rsidRDefault="00B55370" w:rsidP="00E73A70">
      <w:pPr>
        <w:pStyle w:val="1"/>
      </w:pPr>
      <w:r>
        <w:t>Заключение</w:t>
      </w:r>
    </w:p>
    <w:p w:rsidR="00E73A70" w:rsidRPr="00B55370" w:rsidRDefault="00E73A70" w:rsidP="00E73A70">
      <w:pPr>
        <w:pStyle w:val="af1"/>
      </w:pPr>
      <w:r>
        <w:t>Была написана программа на языке C#, реализующая метод конечных элементов на примере задачи нагружения упругого элемента силой тяжести. Был создан дружественный интерфейс, есть возможность задавать параметры материала и граничные условия. Результатом работы программы является сообщениие, содержащее вектор узловых перемещений.</w:t>
      </w:r>
      <w:bookmarkStart w:id="0" w:name="_GoBack"/>
      <w:bookmarkEnd w:id="0"/>
    </w:p>
    <w:sectPr w:rsidR="00E73A70" w:rsidRPr="00B55370" w:rsidSect="005D24EF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C9" w:rsidRDefault="00A161C9" w:rsidP="00BB6825">
      <w:pPr>
        <w:spacing w:line="240" w:lineRule="auto"/>
      </w:pPr>
      <w:r>
        <w:separator/>
      </w:r>
    </w:p>
  </w:endnote>
  <w:endnote w:type="continuationSeparator" w:id="0">
    <w:p w:rsidR="00A161C9" w:rsidRDefault="00A161C9" w:rsidP="00BB6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EF" w:rsidRDefault="005D24EF">
    <w:pPr>
      <w:pStyle w:val="a9"/>
    </w:pPr>
  </w:p>
  <w:p w:rsidR="005D24EF" w:rsidRDefault="005D24EF" w:rsidP="005D24EF">
    <w:pPr>
      <w:pStyle w:val="af"/>
    </w:pPr>
    <w:r>
      <w:t>Выполнила:</w:t>
    </w:r>
  </w:p>
  <w:p w:rsidR="005D24EF" w:rsidRDefault="005D24EF" w:rsidP="005D24EF">
    <w:pPr>
      <w:pStyle w:val="af"/>
    </w:pPr>
    <w:r>
      <w:t>Погодина В. С.</w:t>
    </w:r>
  </w:p>
  <w:p w:rsidR="005D24EF" w:rsidRDefault="005D24EF" w:rsidP="005D24EF">
    <w:pPr>
      <w:pStyle w:val="af"/>
    </w:pPr>
    <w:r>
      <w:t>Проверил:</w:t>
    </w:r>
  </w:p>
  <w:p w:rsidR="005D24EF" w:rsidRDefault="000B6A7C" w:rsidP="005D24EF">
    <w:pPr>
      <w:pStyle w:val="af"/>
    </w:pPr>
    <w:r>
      <w:t>Ле-Захаров С. А</w:t>
    </w:r>
    <w:r w:rsidR="005D24E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C9" w:rsidRDefault="00A161C9" w:rsidP="00BB6825">
      <w:pPr>
        <w:spacing w:line="240" w:lineRule="auto"/>
      </w:pPr>
      <w:r>
        <w:separator/>
      </w:r>
    </w:p>
  </w:footnote>
  <w:footnote w:type="continuationSeparator" w:id="0">
    <w:p w:rsidR="00A161C9" w:rsidRDefault="00A161C9" w:rsidP="00BB6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7B5B"/>
    <w:multiLevelType w:val="hybridMultilevel"/>
    <w:tmpl w:val="2DAC9CA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E1323F9"/>
    <w:multiLevelType w:val="multilevel"/>
    <w:tmpl w:val="BC74650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233F29"/>
    <w:multiLevelType w:val="hybridMultilevel"/>
    <w:tmpl w:val="96FA8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266722"/>
    <w:multiLevelType w:val="hybridMultilevel"/>
    <w:tmpl w:val="A818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19556D"/>
    <w:multiLevelType w:val="hybridMultilevel"/>
    <w:tmpl w:val="6674F362"/>
    <w:lvl w:ilvl="0" w:tplc="DB5A8A1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66F7D"/>
    <w:multiLevelType w:val="hybridMultilevel"/>
    <w:tmpl w:val="A818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6D1"/>
    <w:rsid w:val="000340C7"/>
    <w:rsid w:val="000357CB"/>
    <w:rsid w:val="00062FF1"/>
    <w:rsid w:val="00076BA8"/>
    <w:rsid w:val="000B18F8"/>
    <w:rsid w:val="000B6A7C"/>
    <w:rsid w:val="000E176C"/>
    <w:rsid w:val="00106D5C"/>
    <w:rsid w:val="00152FA6"/>
    <w:rsid w:val="00174257"/>
    <w:rsid w:val="001B332D"/>
    <w:rsid w:val="001D749C"/>
    <w:rsid w:val="0021065E"/>
    <w:rsid w:val="002D2D37"/>
    <w:rsid w:val="002F7259"/>
    <w:rsid w:val="0032391E"/>
    <w:rsid w:val="00323DD7"/>
    <w:rsid w:val="00395C6D"/>
    <w:rsid w:val="00397A4E"/>
    <w:rsid w:val="003A0EE1"/>
    <w:rsid w:val="004021AF"/>
    <w:rsid w:val="0045142F"/>
    <w:rsid w:val="004A0B9C"/>
    <w:rsid w:val="005077F5"/>
    <w:rsid w:val="00514A50"/>
    <w:rsid w:val="00521D25"/>
    <w:rsid w:val="00525DF1"/>
    <w:rsid w:val="0056348A"/>
    <w:rsid w:val="00592E85"/>
    <w:rsid w:val="005D24EF"/>
    <w:rsid w:val="00641399"/>
    <w:rsid w:val="006A66A8"/>
    <w:rsid w:val="006C2FCD"/>
    <w:rsid w:val="006F6891"/>
    <w:rsid w:val="00701E85"/>
    <w:rsid w:val="00703704"/>
    <w:rsid w:val="007526D1"/>
    <w:rsid w:val="00757841"/>
    <w:rsid w:val="00774FD8"/>
    <w:rsid w:val="008556A0"/>
    <w:rsid w:val="00866032"/>
    <w:rsid w:val="0087085D"/>
    <w:rsid w:val="00876770"/>
    <w:rsid w:val="008F0E90"/>
    <w:rsid w:val="00972D91"/>
    <w:rsid w:val="009C444C"/>
    <w:rsid w:val="009C5196"/>
    <w:rsid w:val="009D496F"/>
    <w:rsid w:val="00A14F46"/>
    <w:rsid w:val="00A161C9"/>
    <w:rsid w:val="00A21FE9"/>
    <w:rsid w:val="00A2728E"/>
    <w:rsid w:val="00A64B18"/>
    <w:rsid w:val="00AB517B"/>
    <w:rsid w:val="00AE1C27"/>
    <w:rsid w:val="00B02200"/>
    <w:rsid w:val="00B303AE"/>
    <w:rsid w:val="00B4777D"/>
    <w:rsid w:val="00B55370"/>
    <w:rsid w:val="00BB5C8B"/>
    <w:rsid w:val="00BB6825"/>
    <w:rsid w:val="00BF3A7E"/>
    <w:rsid w:val="00BF46AD"/>
    <w:rsid w:val="00C033B5"/>
    <w:rsid w:val="00C367EF"/>
    <w:rsid w:val="00C8150A"/>
    <w:rsid w:val="00C86EA5"/>
    <w:rsid w:val="00C920B7"/>
    <w:rsid w:val="00C927FF"/>
    <w:rsid w:val="00CE6658"/>
    <w:rsid w:val="00CE7823"/>
    <w:rsid w:val="00D076A8"/>
    <w:rsid w:val="00D27903"/>
    <w:rsid w:val="00D4146C"/>
    <w:rsid w:val="00D432B3"/>
    <w:rsid w:val="00DA1E56"/>
    <w:rsid w:val="00DC2496"/>
    <w:rsid w:val="00DE2290"/>
    <w:rsid w:val="00DF0B05"/>
    <w:rsid w:val="00DF3D27"/>
    <w:rsid w:val="00E161A8"/>
    <w:rsid w:val="00E50418"/>
    <w:rsid w:val="00E604DA"/>
    <w:rsid w:val="00E7246F"/>
    <w:rsid w:val="00E73A70"/>
    <w:rsid w:val="00E7773E"/>
    <w:rsid w:val="00F521C8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3" type="connector" idref="#Прямая со стрелкой 24"/>
        <o:r id="V:Rule4" type="connector" idref="#Прямая со стрелкой 4"/>
      </o:rules>
    </o:shapelayout>
  </w:shapeDefaults>
  <w:decimalSymbol w:val=","/>
  <w:listSeparator w:val=";"/>
  <w15:docId w15:val="{6DD27290-B4F3-4C03-B02F-43CEAB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0B05"/>
    <w:pPr>
      <w:spacing w:after="0" w:line="276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3A70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DF1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67EF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7E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7E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7E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7E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7E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7E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526D1"/>
    <w:pPr>
      <w:ind w:left="720"/>
    </w:pPr>
  </w:style>
  <w:style w:type="paragraph" w:styleId="a4">
    <w:name w:val="caption"/>
    <w:aliases w:val="Подпись к рисункам"/>
    <w:basedOn w:val="a"/>
    <w:next w:val="a"/>
    <w:uiPriority w:val="35"/>
    <w:unhideWhenUsed/>
    <w:qFormat/>
    <w:rsid w:val="00525DF1"/>
    <w:pPr>
      <w:spacing w:after="200" w:line="240" w:lineRule="auto"/>
    </w:pPr>
    <w:rPr>
      <w:i/>
      <w:iCs/>
      <w:color w:val="000000" w:themeColor="text1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E73A7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25DF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367E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6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7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7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67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367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367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Title"/>
    <w:aliases w:val="Название работы"/>
    <w:basedOn w:val="a"/>
    <w:next w:val="a"/>
    <w:link w:val="a6"/>
    <w:uiPriority w:val="10"/>
    <w:qFormat/>
    <w:rsid w:val="00BB6825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6">
    <w:name w:val="Название Знак"/>
    <w:aliases w:val="Название работы Знак"/>
    <w:basedOn w:val="a0"/>
    <w:link w:val="a5"/>
    <w:uiPriority w:val="10"/>
    <w:rsid w:val="00BB6825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7">
    <w:name w:val="header"/>
    <w:basedOn w:val="a"/>
    <w:link w:val="a8"/>
    <w:uiPriority w:val="99"/>
    <w:unhideWhenUsed/>
    <w:rsid w:val="00BB68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25"/>
  </w:style>
  <w:style w:type="paragraph" w:styleId="a9">
    <w:name w:val="footer"/>
    <w:basedOn w:val="a"/>
    <w:link w:val="aa"/>
    <w:uiPriority w:val="99"/>
    <w:unhideWhenUsed/>
    <w:rsid w:val="00BB68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25"/>
  </w:style>
  <w:style w:type="paragraph" w:styleId="ab">
    <w:name w:val="Subtitle"/>
    <w:basedOn w:val="a"/>
    <w:next w:val="a"/>
    <w:link w:val="ac"/>
    <w:uiPriority w:val="11"/>
    <w:rsid w:val="00BB68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825"/>
    <w:rPr>
      <w:rFonts w:eastAsiaTheme="minorEastAsia"/>
      <w:color w:val="5A5A5A" w:themeColor="text1" w:themeTint="A5"/>
      <w:spacing w:val="15"/>
    </w:rPr>
  </w:style>
  <w:style w:type="paragraph" w:styleId="ad">
    <w:name w:val="TOC Heading"/>
    <w:basedOn w:val="1"/>
    <w:next w:val="a"/>
    <w:uiPriority w:val="39"/>
    <w:unhideWhenUsed/>
    <w:qFormat/>
    <w:rsid w:val="004021A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21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21A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21AF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4021AF"/>
    <w:rPr>
      <w:color w:val="0563C1" w:themeColor="hyperlink"/>
      <w:u w:val="single"/>
    </w:rPr>
  </w:style>
  <w:style w:type="paragraph" w:customStyle="1" w:styleId="af">
    <w:name w:val="Колонтитул"/>
    <w:basedOn w:val="ab"/>
    <w:link w:val="af0"/>
    <w:autoRedefine/>
    <w:qFormat/>
    <w:rsid w:val="005D24EF"/>
    <w:pPr>
      <w:jc w:val="right"/>
    </w:pPr>
    <w:rPr>
      <w:color w:val="auto"/>
      <w:sz w:val="24"/>
    </w:rPr>
  </w:style>
  <w:style w:type="paragraph" w:customStyle="1" w:styleId="af1">
    <w:name w:val="Мой Основной текст"/>
    <w:basedOn w:val="a"/>
    <w:link w:val="af2"/>
    <w:qFormat/>
    <w:rsid w:val="00C927FF"/>
    <w:pPr>
      <w:spacing w:before="120" w:after="120"/>
      <w:ind w:firstLine="709"/>
      <w:jc w:val="both"/>
    </w:pPr>
  </w:style>
  <w:style w:type="character" w:customStyle="1" w:styleId="af0">
    <w:name w:val="Колонтитул Знак"/>
    <w:basedOn w:val="ac"/>
    <w:link w:val="af"/>
    <w:rsid w:val="005D24EF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customStyle="1" w:styleId="af2">
    <w:name w:val="Мой Основной текст Знак"/>
    <w:basedOn w:val="a0"/>
    <w:link w:val="af1"/>
    <w:rsid w:val="00C927FF"/>
    <w:rPr>
      <w:rFonts w:ascii="Times New Roman" w:hAnsi="Times New Roman"/>
      <w:sz w:val="28"/>
    </w:rPr>
  </w:style>
  <w:style w:type="table" w:styleId="af3">
    <w:name w:val="Table Grid"/>
    <w:basedOn w:val="a1"/>
    <w:uiPriority w:val="39"/>
    <w:rsid w:val="000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28E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397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99EF-B479-4CD3-A017-C4CC5CC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2016-12-12T17:11:00Z</dcterms:created>
  <dcterms:modified xsi:type="dcterms:W3CDTF">2016-12-12T17:11:00Z</dcterms:modified>
</cp:coreProperties>
</file>