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0DB4" w14:textId="17CAA02A" w:rsidR="00964D5F" w:rsidRDefault="00964D5F" w:rsidP="00964D5F">
      <w:pPr>
        <w:pStyle w:val="a4"/>
        <w:spacing w:line="276" w:lineRule="auto"/>
        <w:rPr>
          <w:spacing w:val="-2"/>
        </w:rPr>
      </w:pPr>
    </w:p>
    <w:p w14:paraId="536F22B4" w14:textId="77777777" w:rsidR="00964D5F" w:rsidRDefault="00964D5F" w:rsidP="00964D5F">
      <w:pPr>
        <w:pStyle w:val="a4"/>
        <w:spacing w:line="276" w:lineRule="auto"/>
        <w:rPr>
          <w:spacing w:val="-2"/>
        </w:rPr>
      </w:pPr>
    </w:p>
    <w:p w14:paraId="6FC42FDC" w14:textId="758C9347" w:rsidR="005E328B" w:rsidRDefault="00A9781C" w:rsidP="00964D5F">
      <w:pPr>
        <w:pStyle w:val="a4"/>
        <w:spacing w:line="276" w:lineRule="auto"/>
      </w:pPr>
      <w:r>
        <w:rPr>
          <w:spacing w:val="-2"/>
        </w:rPr>
        <w:t>РЕЦЕНЗИЯ</w:t>
      </w:r>
    </w:p>
    <w:p w14:paraId="546D0C06" w14:textId="2CFAFD36" w:rsidR="005E328B" w:rsidRDefault="00D9098F" w:rsidP="00964D5F">
      <w:pPr>
        <w:pStyle w:val="a3"/>
        <w:spacing w:before="3" w:line="276" w:lineRule="auto"/>
        <w:ind w:left="1114" w:right="1142" w:firstLine="8"/>
        <w:jc w:val="center"/>
        <w:rPr>
          <w:b/>
        </w:rPr>
      </w:pPr>
      <w:r>
        <w:t>на выпускную квалификационную работу магистра Санкт-Петербургского</w:t>
      </w:r>
      <w:r>
        <w:rPr>
          <w:spacing w:val="-11"/>
        </w:rPr>
        <w:t xml:space="preserve"> </w:t>
      </w:r>
      <w:r>
        <w:t>Политехнического</w:t>
      </w:r>
      <w:r>
        <w:rPr>
          <w:spacing w:val="-8"/>
        </w:rPr>
        <w:t xml:space="preserve"> </w:t>
      </w:r>
      <w:r>
        <w:t>университета</w:t>
      </w:r>
      <w:r>
        <w:rPr>
          <w:spacing w:val="-13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Великого студента гр. 5040103/</w:t>
      </w:r>
      <w:r w:rsidR="00EA0268">
        <w:t>2</w:t>
      </w:r>
      <w:r>
        <w:t xml:space="preserve">0401 </w:t>
      </w:r>
      <w:r w:rsidR="00EA0268">
        <w:rPr>
          <w:b/>
        </w:rPr>
        <w:t>Поправко Константина Александровича</w:t>
      </w:r>
    </w:p>
    <w:p w14:paraId="76731AD1" w14:textId="4AC762D9" w:rsidR="005E328B" w:rsidRDefault="00D9098F" w:rsidP="00964D5F">
      <w:pPr>
        <w:pStyle w:val="a3"/>
        <w:spacing w:line="276" w:lineRule="auto"/>
        <w:ind w:left="535" w:right="545" w:firstLine="0"/>
        <w:jc w:val="center"/>
      </w:pPr>
      <w:r>
        <w:t>на</w:t>
      </w:r>
      <w:r>
        <w:rPr>
          <w:spacing w:val="-6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«</w:t>
      </w:r>
      <w:r w:rsidR="00EA0268" w:rsidRPr="002C12BD">
        <w:t>Моделирование нестационарных процессов и оптимизация режимов работы механизированных скважин ослож</w:t>
      </w:r>
      <w:r w:rsidR="00EA0268">
        <w:t>н</w:t>
      </w:r>
      <w:r w:rsidR="00EA0268" w:rsidRPr="002C12BD">
        <w:t>ен</w:t>
      </w:r>
      <w:r w:rsidR="00EA0268">
        <w:t>н</w:t>
      </w:r>
      <w:r w:rsidR="00EA0268" w:rsidRPr="002C12BD">
        <w:t>ого УЭЦН фонд</w:t>
      </w:r>
      <w:r w:rsidR="00EA0268">
        <w:t>а</w:t>
      </w:r>
      <w:r>
        <w:t>»</w:t>
      </w:r>
    </w:p>
    <w:p w14:paraId="50A4D2C6" w14:textId="77777777" w:rsidR="00964D5F" w:rsidRDefault="00964D5F" w:rsidP="00964D5F">
      <w:pPr>
        <w:pStyle w:val="a3"/>
        <w:spacing w:line="276" w:lineRule="auto"/>
        <w:ind w:left="535" w:right="545" w:firstLine="0"/>
        <w:jc w:val="center"/>
      </w:pPr>
    </w:p>
    <w:p w14:paraId="02DDACEB" w14:textId="400D054B" w:rsidR="00B85606" w:rsidRDefault="00B85606" w:rsidP="00A52CDF">
      <w:pPr>
        <w:pStyle w:val="a3"/>
        <w:spacing w:before="70" w:line="276" w:lineRule="auto"/>
        <w:ind w:right="160"/>
      </w:pPr>
      <w:r>
        <w:t xml:space="preserve">В представленной выпускной квалификационной работе была представлена математическая модель периодической УЭЦН скважины, </w:t>
      </w:r>
      <w:r w:rsidR="00433E01">
        <w:t>описывающая</w:t>
      </w:r>
      <w:r w:rsidR="00EA0268">
        <w:t xml:space="preserve"> ее работу в режим</w:t>
      </w:r>
      <w:r w:rsidR="00433E01">
        <w:t>е</w:t>
      </w:r>
      <w:r w:rsidR="00EA0268">
        <w:t xml:space="preserve"> АПВ/ПКВ и</w:t>
      </w:r>
      <w:r w:rsidR="00433E01">
        <w:t xml:space="preserve"> на</w:t>
      </w:r>
      <w:r>
        <w:t xml:space="preserve"> неустановивш</w:t>
      </w:r>
      <w:r w:rsidR="00433E01">
        <w:t>емся</w:t>
      </w:r>
      <w:r>
        <w:t xml:space="preserve"> режи</w:t>
      </w:r>
      <w:r w:rsidR="00433E01">
        <w:t>ме</w:t>
      </w:r>
      <w:r>
        <w:t xml:space="preserve"> работы при смене </w:t>
      </w:r>
      <w:r w:rsidR="00EA0268">
        <w:t xml:space="preserve">технологического </w:t>
      </w:r>
      <w:r>
        <w:t xml:space="preserve">режима </w:t>
      </w:r>
      <w:r w:rsidR="00EA0268">
        <w:t>или</w:t>
      </w:r>
      <w:r>
        <w:t xml:space="preserve"> запуск</w:t>
      </w:r>
      <w:r w:rsidR="00433E01">
        <w:t>е</w:t>
      </w:r>
      <w:r>
        <w:t xml:space="preserve"> скважины в эксплуатацию. Также были приведены особенности создания модели, </w:t>
      </w:r>
      <w:r w:rsidR="00EA0268">
        <w:t>алгоритма</w:t>
      </w:r>
      <w:r>
        <w:t xml:space="preserve"> адаптации и поиска мероприятий по оптимизации </w:t>
      </w:r>
      <w:r w:rsidR="00964D5F">
        <w:t>технологического</w:t>
      </w:r>
      <w:r>
        <w:t xml:space="preserve"> режима скважины в рамках установленных эксплуатационных и технологических ограничений.</w:t>
      </w:r>
    </w:p>
    <w:p w14:paraId="320893C6" w14:textId="0A7DBC49" w:rsidR="00B85606" w:rsidRDefault="00B85606" w:rsidP="00A52CDF">
      <w:pPr>
        <w:pStyle w:val="a3"/>
        <w:spacing w:before="70" w:line="276" w:lineRule="auto"/>
        <w:ind w:right="160"/>
      </w:pPr>
      <w:r>
        <w:t>В работе содерж</w:t>
      </w:r>
      <w:r w:rsidR="00EA0268">
        <w:t xml:space="preserve">ится описание результатов </w:t>
      </w:r>
      <w:r>
        <w:t xml:space="preserve">тестирования </w:t>
      </w:r>
      <w:r w:rsidR="00EA0268">
        <w:t xml:space="preserve">модели </w:t>
      </w:r>
      <w:r>
        <w:t>на пилотном месторождени</w:t>
      </w:r>
      <w:r w:rsidR="00FE4EC2">
        <w:t>и</w:t>
      </w:r>
      <w:r>
        <w:t xml:space="preserve">, приведены результаты сравнения модели с </w:t>
      </w:r>
      <w:r w:rsidR="00EA0268">
        <w:t xml:space="preserve">коммерческим </w:t>
      </w:r>
      <w:r>
        <w:t xml:space="preserve">симулятором неустановившегося многофазного </w:t>
      </w:r>
      <w:r w:rsidR="00EA0268">
        <w:t xml:space="preserve">течения, которое </w:t>
      </w:r>
      <w:r w:rsidR="00FE4EC2">
        <w:t>показывает высокое качество разработанных алгоритмов и позволяет</w:t>
      </w:r>
      <w:r w:rsidR="00EA0268">
        <w:t xml:space="preserve"> сделать вывод о возможности</w:t>
      </w:r>
      <w:r w:rsidR="00FE4EC2">
        <w:t xml:space="preserve"> </w:t>
      </w:r>
      <w:r w:rsidR="00EA0268">
        <w:t xml:space="preserve">практического </w:t>
      </w:r>
      <w:r w:rsidR="00FE4EC2">
        <w:t>использова</w:t>
      </w:r>
      <w:r w:rsidR="00EA0268">
        <w:t>ния</w:t>
      </w:r>
      <w:r w:rsidR="00FE4EC2">
        <w:t xml:space="preserve"> предложенно</w:t>
      </w:r>
      <w:r w:rsidR="00EA0268">
        <w:t>го</w:t>
      </w:r>
      <w:r w:rsidR="00FE4EC2">
        <w:t xml:space="preserve"> решени</w:t>
      </w:r>
      <w:r w:rsidR="00EA0268">
        <w:t>я</w:t>
      </w:r>
      <w:r w:rsidR="00FE4EC2">
        <w:t xml:space="preserve"> на реальных месторождениях в рамках задачи по оптимизации осложненного УЭЦН фонда. </w:t>
      </w:r>
    </w:p>
    <w:p w14:paraId="52795A1A" w14:textId="6FEA73F3" w:rsidR="00B85606" w:rsidRDefault="00FE4EC2" w:rsidP="00A52CDF">
      <w:pPr>
        <w:pStyle w:val="a3"/>
        <w:spacing w:before="70" w:line="276" w:lineRule="auto"/>
        <w:ind w:right="160"/>
      </w:pPr>
      <w:r>
        <w:t xml:space="preserve">В данной работе не было выявлено серьезных недостатков, однако стоит обратить внимание на потенциал разработанной модели в рамках возможности </w:t>
      </w:r>
      <w:r w:rsidR="00142E2C">
        <w:t>моделирования нестационарного пласта и учета влияния процессов,</w:t>
      </w:r>
      <w:r>
        <w:t xml:space="preserve"> происходящих в нефтесборной сети.</w:t>
      </w:r>
    </w:p>
    <w:p w14:paraId="04DE775D" w14:textId="0B75B58B" w:rsidR="000E4CFE" w:rsidRDefault="00433E01" w:rsidP="00A52CDF">
      <w:pPr>
        <w:pStyle w:val="a3"/>
        <w:spacing w:before="70" w:line="276" w:lineRule="auto"/>
        <w:ind w:right="160"/>
      </w:pPr>
      <w:r>
        <w:t>В ходе выполнения работы студентом п</w:t>
      </w:r>
      <w:r w:rsidR="000E4CFE">
        <w:t>родемонстрировано понимание принципов математического моделирования, гидродинамики и особенностей процессов нефтегазодобычи.</w:t>
      </w:r>
    </w:p>
    <w:p w14:paraId="0A7EF7A1" w14:textId="194DBC82" w:rsidR="000E4CFE" w:rsidRPr="000E4CFE" w:rsidRDefault="00433E01" w:rsidP="00A52CDF">
      <w:pPr>
        <w:pStyle w:val="a3"/>
        <w:spacing w:before="70" w:line="276" w:lineRule="auto"/>
        <w:ind w:right="160"/>
      </w:pPr>
      <w:r>
        <w:t>Р</w:t>
      </w:r>
      <w:r w:rsidR="000E4CFE">
        <w:t>абота соответствует всем требованиям выпускной квалификационной работы, и заслуживает оценку «</w:t>
      </w:r>
      <w:r w:rsidR="000E4CFE" w:rsidRPr="000E4CFE">
        <w:rPr>
          <w:b/>
          <w:bCs/>
        </w:rPr>
        <w:t>отлично</w:t>
      </w:r>
      <w:r w:rsidR="000E4CFE">
        <w:t xml:space="preserve">», а её автор – </w:t>
      </w:r>
      <w:r w:rsidR="000E4CFE" w:rsidRPr="000E4CFE">
        <w:rPr>
          <w:b/>
          <w:bCs/>
        </w:rPr>
        <w:t>Поправко Константин Александрович</w:t>
      </w:r>
      <w:r>
        <w:t xml:space="preserve"> –</w:t>
      </w:r>
      <w:r w:rsidR="000E4CFE">
        <w:t xml:space="preserve"> присвоения квалификации «Магистр» по направлению 01.04.03 «Механика и математическое моделирование», профиль: «Математическое моделирование процессов нефтегазодобычи»</w:t>
      </w:r>
      <w:r w:rsidR="00964D5F">
        <w:t>.</w:t>
      </w:r>
    </w:p>
    <w:p w14:paraId="4CF15C44" w14:textId="40F2AFBC" w:rsidR="005E328B" w:rsidRPr="00964D5F" w:rsidRDefault="000E4CFE" w:rsidP="00964D5F">
      <w:pPr>
        <w:pStyle w:val="a3"/>
        <w:spacing w:before="70" w:line="276" w:lineRule="auto"/>
        <w:ind w:right="160"/>
        <w:rPr>
          <w:b/>
          <w:bCs/>
        </w:rPr>
      </w:pPr>
      <w:r w:rsidRPr="000E4CFE">
        <w:rPr>
          <w:b/>
          <w:bCs/>
        </w:rPr>
        <w:t xml:space="preserve"> </w:t>
      </w:r>
    </w:p>
    <w:p w14:paraId="509C66B0" w14:textId="1B1C5005" w:rsidR="00964D5F" w:rsidRDefault="00964D5F" w:rsidP="00964D5F">
      <w:pPr>
        <w:pStyle w:val="a3"/>
        <w:spacing w:after="13" w:line="360" w:lineRule="auto"/>
        <w:ind w:firstLine="0"/>
      </w:pPr>
      <w:r>
        <w:t>Рецензент: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982"/>
        <w:gridCol w:w="1134"/>
        <w:gridCol w:w="3345"/>
      </w:tblGrid>
      <w:tr w:rsidR="005E328B" w14:paraId="24626C60" w14:textId="77777777" w:rsidTr="00964D5F">
        <w:trPr>
          <w:trHeight w:val="267"/>
        </w:trPr>
        <w:tc>
          <w:tcPr>
            <w:tcW w:w="4982" w:type="dxa"/>
          </w:tcPr>
          <w:p w14:paraId="1B1C132C" w14:textId="38736C74" w:rsidR="005E328B" w:rsidRDefault="00964D5F" w:rsidP="00964D5F">
            <w:pPr>
              <w:pStyle w:val="TableParagraph"/>
              <w:spacing w:line="360" w:lineRule="auto"/>
              <w:rPr>
                <w:sz w:val="24"/>
                <w:u w:val="none"/>
              </w:rPr>
            </w:pPr>
            <w:r>
              <w:rPr>
                <w:spacing w:val="-5"/>
                <w:sz w:val="24"/>
              </w:rPr>
              <w:t>Главный специалист ООО «Газпромнефть НТЦ»</w:t>
            </w:r>
          </w:p>
        </w:tc>
        <w:tc>
          <w:tcPr>
            <w:tcW w:w="1134" w:type="dxa"/>
          </w:tcPr>
          <w:p w14:paraId="1F1843B2" w14:textId="2CA34D31" w:rsidR="005E328B" w:rsidRPr="00964D5F" w:rsidRDefault="00964D5F" w:rsidP="00964D5F">
            <w:pPr>
              <w:pStyle w:val="TableParagraph"/>
              <w:spacing w:line="360" w:lineRule="auto"/>
            </w:pPr>
            <w:r>
              <w:t xml:space="preserve">   </w:t>
            </w:r>
            <w:r w:rsidR="00D9098F" w:rsidRPr="00964D5F">
              <w:t xml:space="preserve"> </w:t>
            </w:r>
            <w:r w:rsidR="00D9098F" w:rsidRPr="00964D5F">
              <w:tab/>
            </w:r>
            <w:r>
              <w:t xml:space="preserve">       </w:t>
            </w:r>
          </w:p>
        </w:tc>
        <w:tc>
          <w:tcPr>
            <w:tcW w:w="3345" w:type="dxa"/>
          </w:tcPr>
          <w:p w14:paraId="00E9CCCC" w14:textId="5444CAA7" w:rsidR="005E328B" w:rsidRDefault="00964D5F" w:rsidP="00964D5F">
            <w:pPr>
              <w:pStyle w:val="TableParagraph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</w:t>
            </w:r>
            <w:r w:rsidR="00D9098F">
              <w:rPr>
                <w:sz w:val="24"/>
                <w:u w:val="none"/>
              </w:rPr>
              <w:t>/</w:t>
            </w:r>
            <w:r>
              <w:rPr>
                <w:sz w:val="24"/>
              </w:rPr>
              <w:t>Смирнов Никита Андреевич</w:t>
            </w:r>
            <w:r w:rsidR="00D9098F">
              <w:rPr>
                <w:spacing w:val="-2"/>
                <w:sz w:val="24"/>
                <w:u w:val="none"/>
              </w:rPr>
              <w:t>/</w:t>
            </w:r>
          </w:p>
        </w:tc>
      </w:tr>
      <w:tr w:rsidR="005E328B" w14:paraId="5DB62194" w14:textId="77777777" w:rsidTr="00964D5F">
        <w:trPr>
          <w:trHeight w:val="643"/>
        </w:trPr>
        <w:tc>
          <w:tcPr>
            <w:tcW w:w="4982" w:type="dxa"/>
          </w:tcPr>
          <w:p w14:paraId="6EE4768A" w14:textId="7EE3C30C" w:rsidR="005E328B" w:rsidRDefault="00964D5F" w:rsidP="00964D5F">
            <w:pPr>
              <w:pStyle w:val="TableParagraph"/>
              <w:spacing w:line="360" w:lineRule="auto"/>
              <w:ind w:left="899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 xml:space="preserve">                            </w:t>
            </w:r>
            <w:r w:rsidR="00D9098F">
              <w:rPr>
                <w:spacing w:val="-2"/>
                <w:sz w:val="16"/>
                <w:u w:val="none"/>
              </w:rPr>
              <w:t>должность</w:t>
            </w:r>
          </w:p>
        </w:tc>
        <w:tc>
          <w:tcPr>
            <w:tcW w:w="1134" w:type="dxa"/>
          </w:tcPr>
          <w:p w14:paraId="4DA48567" w14:textId="24B4E029" w:rsidR="005E328B" w:rsidRDefault="00964D5F" w:rsidP="00964D5F">
            <w:pPr>
              <w:pStyle w:val="TableParagraph"/>
              <w:spacing w:line="360" w:lineRule="auto"/>
              <w:ind w:left="0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 xml:space="preserve">       </w:t>
            </w:r>
            <w:r w:rsidR="00D9098F">
              <w:rPr>
                <w:spacing w:val="-2"/>
                <w:sz w:val="16"/>
                <w:u w:val="none"/>
              </w:rPr>
              <w:t>подпись</w:t>
            </w:r>
          </w:p>
        </w:tc>
        <w:tc>
          <w:tcPr>
            <w:tcW w:w="3345" w:type="dxa"/>
          </w:tcPr>
          <w:p w14:paraId="3B9EACFD" w14:textId="77777777" w:rsidR="005E328B" w:rsidRDefault="00D9098F" w:rsidP="00964D5F">
            <w:pPr>
              <w:pStyle w:val="TableParagraph"/>
              <w:spacing w:line="360" w:lineRule="auto"/>
              <w:ind w:left="442"/>
              <w:jc w:val="center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Ф.И.О.</w:t>
            </w:r>
          </w:p>
          <w:p w14:paraId="515F4751" w14:textId="6F096A6C" w:rsidR="005E328B" w:rsidRDefault="00D9098F" w:rsidP="00964D5F">
            <w:pPr>
              <w:pStyle w:val="TableParagraph"/>
              <w:tabs>
                <w:tab w:val="left" w:pos="1012"/>
                <w:tab w:val="left" w:pos="2668"/>
              </w:tabs>
              <w:spacing w:line="360" w:lineRule="auto"/>
              <w:ind w:left="532"/>
              <w:jc w:val="center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  <w:u w:val="none"/>
              </w:rPr>
              <w:t>»</w:t>
            </w:r>
            <w:r>
              <w:rPr>
                <w:sz w:val="24"/>
              </w:rPr>
              <w:tab/>
              <w:t>202</w:t>
            </w:r>
            <w:r w:rsidR="00964D5F"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г.</w:t>
            </w:r>
          </w:p>
          <w:p w14:paraId="4F3FCD5C" w14:textId="77777777" w:rsidR="005E328B" w:rsidRDefault="00D9098F" w:rsidP="00964D5F">
            <w:pPr>
              <w:pStyle w:val="TableParagraph"/>
              <w:tabs>
                <w:tab w:val="left" w:pos="1472"/>
                <w:tab w:val="left" w:pos="2747"/>
              </w:tabs>
              <w:spacing w:before="5" w:line="360" w:lineRule="auto"/>
              <w:ind w:left="476"/>
              <w:jc w:val="center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число</w:t>
            </w:r>
            <w:r>
              <w:rPr>
                <w:sz w:val="16"/>
                <w:u w:val="none"/>
              </w:rPr>
              <w:tab/>
            </w:r>
            <w:r>
              <w:rPr>
                <w:spacing w:val="-2"/>
                <w:sz w:val="16"/>
                <w:u w:val="none"/>
              </w:rPr>
              <w:t>месяц</w:t>
            </w:r>
            <w:r>
              <w:rPr>
                <w:sz w:val="16"/>
                <w:u w:val="none"/>
              </w:rPr>
              <w:tab/>
            </w:r>
            <w:r>
              <w:rPr>
                <w:spacing w:val="-5"/>
                <w:sz w:val="16"/>
                <w:u w:val="none"/>
              </w:rPr>
              <w:t>год</w:t>
            </w:r>
          </w:p>
        </w:tc>
      </w:tr>
    </w:tbl>
    <w:p w14:paraId="2F331ED5" w14:textId="73DF7662" w:rsidR="00D9098F" w:rsidRDefault="00D9098F" w:rsidP="00B85606">
      <w:pPr>
        <w:spacing w:line="276" w:lineRule="auto"/>
      </w:pPr>
    </w:p>
    <w:sectPr w:rsidR="00D9098F">
      <w:type w:val="continuous"/>
      <w:pgSz w:w="11920" w:h="1685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28B"/>
    <w:rsid w:val="000E4CFE"/>
    <w:rsid w:val="00142E2C"/>
    <w:rsid w:val="00433E01"/>
    <w:rsid w:val="004461C5"/>
    <w:rsid w:val="005E328B"/>
    <w:rsid w:val="007550F0"/>
    <w:rsid w:val="00964D5F"/>
    <w:rsid w:val="009C1AFA"/>
    <w:rsid w:val="00A52CDF"/>
    <w:rsid w:val="00A7217E"/>
    <w:rsid w:val="00A9781C"/>
    <w:rsid w:val="00B85606"/>
    <w:rsid w:val="00D9098F"/>
    <w:rsid w:val="00EA0268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164"/>
  <w15:docId w15:val="{11A3D64B-8E5B-4E9C-AB31-586DB28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 w:firstLine="70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545" w:right="5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5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Petrushin</dc:creator>
  <cp:lastModifiedBy>Поправко Константин Александрович</cp:lastModifiedBy>
  <cp:revision>10</cp:revision>
  <dcterms:created xsi:type="dcterms:W3CDTF">2024-05-29T11:05:00Z</dcterms:created>
  <dcterms:modified xsi:type="dcterms:W3CDTF">2024-05-31T21:52:00Z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2019</vt:lpwstr>
  </property>
</Properties>
</file>