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3C4" w:rsidRPr="00D544B9" w:rsidRDefault="009338EE" w:rsidP="009338EE">
      <w:pPr>
        <w:jc w:val="center"/>
        <w:rPr>
          <w:b/>
          <w:sz w:val="48"/>
        </w:rPr>
      </w:pPr>
      <w:r w:rsidRPr="00D544B9">
        <w:rPr>
          <w:b/>
          <w:sz w:val="48"/>
        </w:rPr>
        <w:t xml:space="preserve">Исследование эволюции нестационарных волн в </w:t>
      </w:r>
      <w:proofErr w:type="spellStart"/>
      <w:r w:rsidRPr="00D544B9">
        <w:rPr>
          <w:b/>
          <w:sz w:val="48"/>
        </w:rPr>
        <w:t>термоупругом</w:t>
      </w:r>
      <w:proofErr w:type="spellEnd"/>
      <w:r w:rsidRPr="00D544B9">
        <w:rPr>
          <w:b/>
          <w:sz w:val="48"/>
        </w:rPr>
        <w:t xml:space="preserve"> кристалле</w:t>
      </w:r>
    </w:p>
    <w:p w:rsidR="009338EE" w:rsidRDefault="009338EE" w:rsidP="009338EE">
      <w:pPr>
        <w:jc w:val="center"/>
        <w:rPr>
          <w:sz w:val="36"/>
        </w:rPr>
      </w:pPr>
    </w:p>
    <w:p w:rsidR="009338EE" w:rsidRPr="009338EE" w:rsidRDefault="009338EE" w:rsidP="009338EE">
      <w:pPr>
        <w:rPr>
          <w:sz w:val="28"/>
        </w:rPr>
      </w:pPr>
      <w:r w:rsidRPr="009338EE">
        <w:rPr>
          <w:sz w:val="28"/>
        </w:rPr>
        <w:t>Выполнил: студент 23642/1</w:t>
      </w:r>
      <w:r w:rsidRPr="009338EE">
        <w:rPr>
          <w:sz w:val="28"/>
        </w:rPr>
        <w:tab/>
      </w:r>
      <w:r w:rsidRPr="009338EE">
        <w:rPr>
          <w:sz w:val="28"/>
        </w:rPr>
        <w:tab/>
      </w:r>
      <w:r w:rsidRPr="009338EE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9338EE">
        <w:rPr>
          <w:sz w:val="28"/>
        </w:rPr>
        <w:t>С.Д. Александров</w:t>
      </w:r>
    </w:p>
    <w:p w:rsidR="009338EE" w:rsidRPr="009338EE" w:rsidRDefault="009338EE" w:rsidP="009338EE">
      <w:pPr>
        <w:rPr>
          <w:sz w:val="28"/>
        </w:rPr>
      </w:pPr>
      <w:r w:rsidRPr="009338EE">
        <w:rPr>
          <w:sz w:val="28"/>
        </w:rPr>
        <w:t xml:space="preserve">Руководитель:  профессор, </w:t>
      </w:r>
      <w:proofErr w:type="spellStart"/>
      <w:r w:rsidRPr="009338EE">
        <w:rPr>
          <w:sz w:val="28"/>
        </w:rPr>
        <w:t>д</w:t>
      </w:r>
      <w:proofErr w:type="gramStart"/>
      <w:r w:rsidRPr="009338EE">
        <w:rPr>
          <w:sz w:val="28"/>
        </w:rPr>
        <w:t>.ф</w:t>
      </w:r>
      <w:proofErr w:type="gramEnd"/>
      <w:r w:rsidRPr="009338EE">
        <w:rPr>
          <w:sz w:val="28"/>
        </w:rPr>
        <w:t>-м.н</w:t>
      </w:r>
      <w:proofErr w:type="spellEnd"/>
      <w:r w:rsidRPr="009338EE">
        <w:rPr>
          <w:sz w:val="28"/>
        </w:rPr>
        <w:t xml:space="preserve">. </w:t>
      </w:r>
      <w:r w:rsidRPr="009338EE">
        <w:rPr>
          <w:sz w:val="28"/>
        </w:rPr>
        <w:tab/>
      </w:r>
      <w:r w:rsidRPr="009338EE">
        <w:rPr>
          <w:sz w:val="28"/>
        </w:rPr>
        <w:tab/>
      </w:r>
      <w:r>
        <w:rPr>
          <w:sz w:val="28"/>
        </w:rPr>
        <w:tab/>
      </w:r>
      <w:r w:rsidRPr="009338EE">
        <w:rPr>
          <w:sz w:val="28"/>
        </w:rPr>
        <w:t xml:space="preserve"> А.В. </w:t>
      </w:r>
      <w:proofErr w:type="spellStart"/>
      <w:r w:rsidRPr="009338EE">
        <w:rPr>
          <w:sz w:val="28"/>
        </w:rPr>
        <w:t>Порубов</w:t>
      </w:r>
      <w:proofErr w:type="spellEnd"/>
    </w:p>
    <w:p w:rsidR="009338EE" w:rsidRPr="009338EE" w:rsidRDefault="009338EE" w:rsidP="009338EE">
      <w:pPr>
        <w:rPr>
          <w:sz w:val="28"/>
        </w:rPr>
      </w:pPr>
      <w:r w:rsidRPr="009338EE">
        <w:rPr>
          <w:sz w:val="28"/>
        </w:rPr>
        <w:t xml:space="preserve">Старший консультант: ассистент </w:t>
      </w:r>
      <w:r w:rsidRPr="009338EE">
        <w:rPr>
          <w:sz w:val="28"/>
        </w:rPr>
        <w:tab/>
      </w:r>
      <w:r w:rsidRPr="009338EE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9338EE">
        <w:rPr>
          <w:sz w:val="28"/>
        </w:rPr>
        <w:t>Д.В. Цветков</w:t>
      </w:r>
    </w:p>
    <w:p w:rsidR="009338EE" w:rsidRPr="00D544B9" w:rsidRDefault="009338EE" w:rsidP="009338EE">
      <w:pPr>
        <w:rPr>
          <w:b/>
          <w:sz w:val="36"/>
        </w:rPr>
      </w:pPr>
      <w:r>
        <w:rPr>
          <w:sz w:val="36"/>
        </w:rPr>
        <w:br/>
      </w:r>
      <w:r w:rsidR="00900D1B">
        <w:rPr>
          <w:b/>
          <w:sz w:val="48"/>
        </w:rPr>
        <w:t>Мотивация</w:t>
      </w:r>
    </w:p>
    <w:p w:rsidR="00000000" w:rsidRPr="00D544B9" w:rsidRDefault="0077078F" w:rsidP="00D544B9">
      <w:pPr>
        <w:pStyle w:val="a3"/>
        <w:numPr>
          <w:ilvl w:val="0"/>
          <w:numId w:val="1"/>
        </w:numPr>
        <w:rPr>
          <w:sz w:val="36"/>
        </w:rPr>
      </w:pPr>
      <w:r w:rsidRPr="00D544B9">
        <w:rPr>
          <w:sz w:val="36"/>
        </w:rPr>
        <w:t>Уникальные свойства</w:t>
      </w:r>
    </w:p>
    <w:p w:rsidR="00000000" w:rsidRPr="00D544B9" w:rsidRDefault="0077078F" w:rsidP="00D544B9">
      <w:pPr>
        <w:numPr>
          <w:ilvl w:val="0"/>
          <w:numId w:val="1"/>
        </w:numPr>
        <w:rPr>
          <w:sz w:val="36"/>
        </w:rPr>
      </w:pPr>
      <w:r w:rsidRPr="00D544B9">
        <w:rPr>
          <w:sz w:val="36"/>
        </w:rPr>
        <w:t>Активное использование в различных областях</w:t>
      </w:r>
    </w:p>
    <w:p w:rsidR="00000000" w:rsidRPr="00D544B9" w:rsidRDefault="0077078F" w:rsidP="00D544B9">
      <w:pPr>
        <w:numPr>
          <w:ilvl w:val="0"/>
          <w:numId w:val="1"/>
        </w:numPr>
        <w:rPr>
          <w:sz w:val="36"/>
        </w:rPr>
      </w:pPr>
      <w:r w:rsidRPr="00D544B9">
        <w:rPr>
          <w:sz w:val="36"/>
        </w:rPr>
        <w:t xml:space="preserve">Интерес к распространению волн в </w:t>
      </w:r>
      <w:proofErr w:type="spellStart"/>
      <w:r w:rsidRPr="00D544B9">
        <w:rPr>
          <w:sz w:val="36"/>
        </w:rPr>
        <w:t>нанотрубках</w:t>
      </w:r>
      <w:proofErr w:type="spellEnd"/>
    </w:p>
    <w:p w:rsidR="00D544B9" w:rsidRPr="00D544B9" w:rsidRDefault="00900D1B" w:rsidP="009338EE">
      <w:pPr>
        <w:rPr>
          <w:b/>
          <w:sz w:val="48"/>
        </w:rPr>
      </w:pPr>
      <w:r>
        <w:rPr>
          <w:b/>
          <w:sz w:val="48"/>
        </w:rPr>
        <w:t>Введение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 xml:space="preserve">В ходе решения уравнений динамики частиц при распространении волн в кристалле наблюдается возникновение </w:t>
      </w:r>
      <w:r w:rsidRPr="00D544B9">
        <w:rPr>
          <w:sz w:val="36"/>
          <w:u w:val="single"/>
        </w:rPr>
        <w:t>уединенных волн</w:t>
      </w:r>
      <w:r w:rsidRPr="00D544B9">
        <w:rPr>
          <w:sz w:val="36"/>
        </w:rPr>
        <w:t>, которые сохраняют свои свойства на протяжении долгого времени.</w:t>
      </w:r>
    </w:p>
    <w:p w:rsidR="00D544B9" w:rsidRDefault="00D544B9" w:rsidP="009338EE">
      <w:pPr>
        <w:rPr>
          <w:sz w:val="36"/>
        </w:rPr>
      </w:pPr>
      <w:r>
        <w:rPr>
          <w:sz w:val="36"/>
        </w:rPr>
        <w:t>Способы контроля уединенных волн:</w:t>
      </w:r>
    </w:p>
    <w:p w:rsidR="00D544B9" w:rsidRDefault="00D544B9" w:rsidP="00D544B9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Внешние источники энергии</w:t>
      </w:r>
    </w:p>
    <w:p w:rsidR="00D544B9" w:rsidRDefault="00D544B9" w:rsidP="00D544B9">
      <w:pPr>
        <w:pStyle w:val="a3"/>
        <w:numPr>
          <w:ilvl w:val="0"/>
          <w:numId w:val="2"/>
        </w:numPr>
        <w:rPr>
          <w:sz w:val="36"/>
        </w:rPr>
      </w:pPr>
      <w:r>
        <w:rPr>
          <w:sz w:val="36"/>
        </w:rPr>
        <w:t>Свойства кристалла</w:t>
      </w:r>
    </w:p>
    <w:p w:rsidR="00D544B9" w:rsidRDefault="00D544B9" w:rsidP="00D544B9">
      <w:pPr>
        <w:rPr>
          <w:sz w:val="36"/>
        </w:rPr>
      </w:pPr>
    </w:p>
    <w:p w:rsidR="00D544B9" w:rsidRPr="00D544B9" w:rsidRDefault="00900D1B" w:rsidP="00D544B9">
      <w:pPr>
        <w:rPr>
          <w:b/>
          <w:sz w:val="48"/>
        </w:rPr>
      </w:pPr>
      <w:r>
        <w:rPr>
          <w:b/>
          <w:sz w:val="48"/>
        </w:rPr>
        <w:t>Объект исследования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 xml:space="preserve">Рассматривается модель </w:t>
      </w:r>
      <w:r w:rsidRPr="00D544B9">
        <w:rPr>
          <w:i/>
          <w:iCs/>
          <w:sz w:val="36"/>
        </w:rPr>
        <w:t>одномерного кристалла:</w:t>
      </w:r>
    </w:p>
    <w:p w:rsidR="00D544B9" w:rsidRDefault="00D544B9" w:rsidP="00D544B9">
      <w:pPr>
        <w:rPr>
          <w:sz w:val="36"/>
        </w:rPr>
      </w:pPr>
      <w:r w:rsidRPr="00D544B9">
        <w:rPr>
          <w:sz w:val="36"/>
        </w:rPr>
        <w:lastRenderedPageBreak/>
        <w:t xml:space="preserve">цепочка одинаковых частиц массы </w:t>
      </w:r>
      <w:r w:rsidRPr="00D544B9">
        <w:rPr>
          <w:b/>
          <w:bCs/>
          <w:sz w:val="36"/>
          <w:lang w:val="en-US"/>
        </w:rPr>
        <w:t>m</w:t>
      </w:r>
      <w:r w:rsidRPr="00D544B9">
        <w:rPr>
          <w:sz w:val="36"/>
        </w:rPr>
        <w:t xml:space="preserve"> соединенных одинаковыми нелинейными пружинами.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drawing>
          <wp:inline distT="0" distB="0" distL="0" distR="0" wp14:anchorId="2C0A3D75" wp14:editId="1FE4698D">
            <wp:extent cx="5819218" cy="1536830"/>
            <wp:effectExtent l="0" t="0" r="0" b="6350"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865"/>
                    <a:stretch/>
                  </pic:blipFill>
                  <pic:spPr bwMode="auto">
                    <a:xfrm>
                      <a:off x="0" y="0"/>
                      <a:ext cx="5819218" cy="153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>где</w:t>
      </w:r>
      <w:proofErr w:type="gramStart"/>
      <w:r w:rsidRPr="00D544B9">
        <w:rPr>
          <w:sz w:val="36"/>
        </w:rPr>
        <w:t xml:space="preserve"> С</w:t>
      </w:r>
      <w:proofErr w:type="gramEnd"/>
      <w:r w:rsidRPr="00D544B9">
        <w:rPr>
          <w:sz w:val="36"/>
        </w:rPr>
        <w:t xml:space="preserve"> — жесткость пружин, </w:t>
      </w:r>
      <w:r w:rsidRPr="00D544B9">
        <w:rPr>
          <w:sz w:val="36"/>
          <w:lang w:val="en-US"/>
        </w:rPr>
        <w:t>m</w:t>
      </w:r>
      <w:r w:rsidRPr="00D544B9">
        <w:rPr>
          <w:sz w:val="36"/>
        </w:rPr>
        <w:t xml:space="preserve"> — масса частиц.</w:t>
      </w:r>
    </w:p>
    <w:p w:rsidR="00D544B9" w:rsidRDefault="00D544B9" w:rsidP="00D544B9">
      <w:pPr>
        <w:rPr>
          <w:sz w:val="36"/>
        </w:rPr>
      </w:pPr>
    </w:p>
    <w:p w:rsidR="00D544B9" w:rsidRPr="00D544B9" w:rsidRDefault="00900D1B" w:rsidP="00D544B9">
      <w:pPr>
        <w:rPr>
          <w:b/>
          <w:sz w:val="48"/>
        </w:rPr>
      </w:pPr>
      <w:r>
        <w:rPr>
          <w:b/>
          <w:sz w:val="48"/>
        </w:rPr>
        <w:t>Основные уравнения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>Уравнение динамики частиц при наличии взаимодействия с одной соседней частицей (первая координационная сфера):</w:t>
      </w:r>
    </w:p>
    <w:p w:rsidR="00D544B9" w:rsidRDefault="00D544B9" w:rsidP="00D544B9">
      <w:pPr>
        <w:rPr>
          <w:rFonts w:eastAsiaTheme="minorEastAsia"/>
          <w:iCs/>
          <w:sz w:val="36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6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acc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36"/>
              </w:rPr>
              <m:t>k</m:t>
            </m:r>
          </m:sub>
        </m:sSub>
        <m:r>
          <w:rPr>
            <w:rFonts w:ascii="Cambria Math" w:hAnsi="Cambria Math"/>
            <w:sz w:val="36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k+1</m:t>
                </m:r>
              </m:sub>
            </m:sSub>
            <m:r>
              <w:rPr>
                <w:rFonts w:ascii="Cambria Math" w:hAnsi="Cambria Math"/>
                <w:sz w:val="36"/>
              </w:rPr>
              <m:t>-2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</m:t>
                </m:r>
              </m:sub>
            </m:sSub>
            <m:r>
              <w:rPr>
                <w:rFonts w:ascii="Cambria Math" w:hAnsi="Cambria Math"/>
                <w:sz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k-1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ω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r>
              <w:rPr>
                <w:rFonts w:ascii="Cambria Math" w:hAnsi="Cambria Math"/>
                <w:sz w:val="36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α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/>
                        <w:sz w:val="36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sz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</w:rPr>
                      <m:t>k-1</m:t>
                    </m:r>
                  </m:sub>
                </m:sSub>
              </m:e>
            </m:d>
          </m:e>
        </m:d>
      </m:oMath>
      <w:r>
        <w:rPr>
          <w:rFonts w:eastAsiaTheme="minorEastAsia"/>
          <w:iCs/>
          <w:sz w:val="36"/>
        </w:rPr>
        <w:t>,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  <w:iCs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ω</m:t>
            </m:r>
          </m:e>
          <m:sub>
            <m:r>
              <w:rPr>
                <w:rFonts w:ascii="Cambria Math" w:hAnsi="Cambria Math"/>
                <w:sz w:val="36"/>
              </w:rPr>
              <m:t>0</m:t>
            </m:r>
          </m:sub>
        </m:sSub>
      </m:oMath>
      <w:r w:rsidRPr="00D544B9">
        <w:rPr>
          <w:sz w:val="36"/>
        </w:rPr>
        <w:t xml:space="preserve"> - частота колебаний, </w:t>
      </w:r>
      <m:oMath>
        <m:sSub>
          <m:sSubPr>
            <m:ctrlPr>
              <w:rPr>
                <w:rFonts w:ascii="Cambria Math" w:hAnsi="Cambria Math"/>
                <w:i/>
                <w:iCs/>
                <w:sz w:val="36"/>
              </w:rPr>
            </m:ctrlPr>
          </m:sSubPr>
          <m:e>
            <m:r>
              <w:rPr>
                <w:rFonts w:ascii="Cambria Math" w:hAnsi="Cambria Math"/>
                <w:sz w:val="36"/>
              </w:rPr>
              <m:t>α</m:t>
            </m:r>
          </m:e>
          <m:sub>
            <m:r>
              <w:rPr>
                <w:rFonts w:ascii="Cambria Math" w:hAnsi="Cambria Math"/>
                <w:sz w:val="36"/>
              </w:rPr>
              <m:t>0</m:t>
            </m:r>
          </m:sub>
        </m:sSub>
      </m:oMath>
      <w:r w:rsidRPr="00D544B9">
        <w:rPr>
          <w:sz w:val="36"/>
        </w:rPr>
        <w:t xml:space="preserve"> - нелинейный коэффициент.</w:t>
      </w:r>
    </w:p>
    <w:p w:rsidR="00D544B9" w:rsidRDefault="00D544B9" w:rsidP="00D544B9">
      <w:pPr>
        <w:rPr>
          <w:sz w:val="36"/>
        </w:rPr>
      </w:pPr>
      <w:r w:rsidRPr="00D544B9">
        <w:rPr>
          <w:sz w:val="36"/>
        </w:rPr>
        <w:drawing>
          <wp:inline distT="0" distB="0" distL="0" distR="0" wp14:anchorId="6439AD63" wp14:editId="13BDAAC0">
            <wp:extent cx="5940425" cy="2065568"/>
            <wp:effectExtent l="0" t="0" r="3175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7" t="45185" r="36583" b="33481"/>
                    <a:stretch/>
                  </pic:blipFill>
                  <pic:spPr bwMode="auto">
                    <a:xfrm>
                      <a:off x="0" y="0"/>
                      <a:ext cx="5940425" cy="206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44B9" w:rsidRDefault="00D544B9" w:rsidP="00D544B9">
      <w:pPr>
        <w:rPr>
          <w:sz w:val="36"/>
        </w:rPr>
      </w:pPr>
    </w:p>
    <w:p w:rsidR="00D544B9" w:rsidRDefault="00900D1B" w:rsidP="00D544B9">
      <w:pPr>
        <w:rPr>
          <w:b/>
          <w:sz w:val="48"/>
        </w:rPr>
      </w:pPr>
      <w:r>
        <w:rPr>
          <w:b/>
          <w:sz w:val="48"/>
        </w:rPr>
        <w:t>Учет координационных сфер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lastRenderedPageBreak/>
        <w:t>Уравнение динамики частиц при наличии взаимодействия с двумя соседними частицами (вторая координационная сфера):</w:t>
      </w:r>
    </w:p>
    <w:p w:rsidR="00D544B9" w:rsidRPr="00D544B9" w:rsidRDefault="00D544B9" w:rsidP="00D544B9">
      <w:pPr>
        <w:rPr>
          <w:sz w:val="36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sSubPr>
            <m:e>
              <m:acc>
                <m:accPr>
                  <m:chr m:val="̈"/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</w:rPr>
                    <m:t>u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</w:rPr>
                <m:t>k</m:t>
              </m:r>
            </m:sub>
          </m:sSub>
          <m:r>
            <w:rPr>
              <w:rFonts w:ascii="Cambria Math" w:hAnsi="Cambria Math"/>
              <w:sz w:val="36"/>
            </w:rPr>
            <m:t>=</m:t>
          </m:r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k+1</m:t>
                  </m:r>
                </m:sub>
              </m:sSub>
              <m:r>
                <w:rPr>
                  <w:rFonts w:ascii="Cambria Math" w:hAnsi="Cambria Math"/>
                  <w:sz w:val="36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3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k-1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36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36"/>
                        </w:rPr>
                        <m:t>+1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k-1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36"/>
            </w:rPr>
            <m:t>+</m:t>
          </m:r>
        </m:oMath>
      </m:oMathPara>
    </w:p>
    <w:p w:rsidR="00D544B9" w:rsidRPr="00D544B9" w:rsidRDefault="00D544B9" w:rsidP="00D544B9">
      <w:pPr>
        <w:rPr>
          <w:rFonts w:eastAsiaTheme="minorEastAsia"/>
          <w:iCs/>
          <w:sz w:val="36"/>
        </w:rPr>
      </w:pPr>
      <m:oMathPara>
        <m:oMath>
          <m:r>
            <w:rPr>
              <w:rFonts w:ascii="Cambria Math" w:hAnsi="Cambria Math"/>
              <w:sz w:val="36"/>
            </w:rPr>
            <m:t>+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</w:rPr>
                <m:t>γ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k+2</m:t>
                  </m:r>
                </m:sub>
              </m:sSub>
              <m:r>
                <w:rPr>
                  <w:rFonts w:ascii="Cambria Math" w:hAnsi="Cambria Math"/>
                  <w:sz w:val="36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3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k-2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36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36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k</m:t>
                      </m:r>
                      <m:r>
                        <w:rPr>
                          <w:rFonts w:ascii="Cambria Math" w:hAnsi="Cambria Math"/>
                          <w:sz w:val="36"/>
                        </w:rPr>
                        <m:t>+2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</w:rPr>
                        <m:t>k-2</m:t>
                      </m:r>
                    </m:sub>
                  </m:sSub>
                </m:e>
              </m:d>
            </m:e>
          </m:d>
          <m:r>
            <w:rPr>
              <w:rFonts w:ascii="Cambria Math" w:hAnsi="Cambria Math"/>
              <w:sz w:val="36"/>
            </w:rPr>
            <m:t>,</m:t>
          </m:r>
        </m:oMath>
      </m:oMathPara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>где</w:t>
      </w:r>
      <m:oMath>
        <m:r>
          <m:rPr>
            <m:sty m:val="p"/>
          </m:rPr>
          <w:rPr>
            <w:rFonts w:ascii="Cambria Math" w:hAnsi="Cambria Math"/>
            <w:sz w:val="36"/>
          </w:rPr>
          <m:t> </m:t>
        </m:r>
        <m:r>
          <w:rPr>
            <w:rFonts w:ascii="Cambria Math" w:hAnsi="Cambria Math"/>
            <w:sz w:val="36"/>
          </w:rPr>
          <m:t>γ</m:t>
        </m:r>
      </m:oMath>
      <w:r w:rsidRPr="00D544B9">
        <w:rPr>
          <w:sz w:val="36"/>
        </w:rPr>
        <w:t>- коэффициент влияния дальних «соседей».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>(Аналогичные уравнения получаются для третьей координационной сферы)</w:t>
      </w:r>
    </w:p>
    <w:p w:rsidR="00D544B9" w:rsidRDefault="00D544B9" w:rsidP="00D544B9">
      <w:pPr>
        <w:rPr>
          <w:sz w:val="36"/>
        </w:rPr>
      </w:pPr>
      <w:r w:rsidRPr="00D544B9">
        <w:rPr>
          <w:sz w:val="36"/>
        </w:rPr>
        <w:drawing>
          <wp:inline distT="0" distB="0" distL="0" distR="0" wp14:anchorId="2AA6F6AF" wp14:editId="62526E1D">
            <wp:extent cx="5092700" cy="2329815"/>
            <wp:effectExtent l="0" t="0" r="0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544B9" w:rsidRPr="00D544B9" w:rsidRDefault="00900D1B" w:rsidP="00D544B9">
      <w:pPr>
        <w:rPr>
          <w:b/>
          <w:sz w:val="48"/>
        </w:rPr>
      </w:pPr>
      <w:r>
        <w:rPr>
          <w:b/>
          <w:sz w:val="48"/>
        </w:rPr>
        <w:t>Учет чередующихся масс</w:t>
      </w:r>
    </w:p>
    <w:p w:rsidR="00D544B9" w:rsidRPr="00D544B9" w:rsidRDefault="00D544B9" w:rsidP="00D544B9">
      <w:pPr>
        <w:rPr>
          <w:sz w:val="36"/>
        </w:rPr>
      </w:pPr>
      <w:r w:rsidRPr="00D544B9">
        <w:rPr>
          <w:sz w:val="36"/>
        </w:rPr>
        <w:t>Уравнение динамики частиц с учетом чередующихся масс:</w:t>
      </w:r>
    </w:p>
    <w:p w:rsidR="00D544B9" w:rsidRPr="00D544B9" w:rsidRDefault="00D544B9" w:rsidP="00D544B9">
      <w:pPr>
        <w:rPr>
          <w:sz w:val="36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36"/>
              </w:rPr>
            </m:ctrlPr>
          </m:sSubPr>
          <m:e>
            <m:acc>
              <m:accPr>
                <m:chr m:val="̈"/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acc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</m:acc>
          </m:e>
          <m:sub>
            <m:r>
              <w:rPr>
                <w:rFonts w:ascii="Cambria Math" w:hAnsi="Cambria Math"/>
                <w:sz w:val="36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sz w:val="36"/>
          </w:rPr>
          <m:t>=</m:t>
        </m:r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+1</m:t>
                </m:r>
              </m:sub>
            </m:sSub>
            <m:r>
              <w:rPr>
                <w:rFonts w:ascii="Cambria Math" w:hAnsi="Cambria Math"/>
                <w:sz w:val="36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36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3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6"/>
                  </w:rPr>
                  <m:t>k-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6"/>
                  </w:rPr>
                  <m:t>1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</w:rPr>
                      <m:t>ω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6"/>
                  </w:rPr>
                  <m:t>β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36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6"/>
                      </w:rPr>
                      <m:t>α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hAnsi="Cambria Math"/>
                    <w:sz w:val="36"/>
                  </w:rPr>
                  <m:t>β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+1</m:t>
                    </m:r>
                  </m:sub>
                </m:sSub>
                <m:r>
                  <w:rPr>
                    <w:rFonts w:ascii="Cambria Math" w:hAnsi="Cambria Math"/>
                    <w:sz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</w:rPr>
                      <m:t>k-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6"/>
                      </w:rPr>
                      <m:t>1</m:t>
                    </m:r>
                  </m:sub>
                </m:sSub>
              </m:e>
            </m:d>
          </m:e>
        </m:d>
        <m:r>
          <w:rPr>
            <w:rFonts w:ascii="Cambria Math" w:hAnsi="Cambria Math"/>
            <w:sz w:val="36"/>
          </w:rPr>
          <m:t>,</m:t>
        </m:r>
      </m:oMath>
      <w:r w:rsidRPr="00D544B9">
        <w:rPr>
          <w:sz w:val="36"/>
        </w:rPr>
        <w:t xml:space="preserve"> </w:t>
      </w:r>
    </w:p>
    <w:p w:rsidR="00D544B9" w:rsidRDefault="00D544B9" w:rsidP="00D544B9">
      <w:pPr>
        <w:rPr>
          <w:rFonts w:eastAsiaTheme="minorEastAsia"/>
          <w:iCs/>
          <w:sz w:val="36"/>
        </w:rPr>
      </w:pPr>
      <w:r w:rsidRPr="00D544B9">
        <w:rPr>
          <w:sz w:val="36"/>
        </w:rPr>
        <w:t xml:space="preserve">где </w:t>
      </w:r>
      <m:oMath>
        <m:r>
          <w:rPr>
            <w:rFonts w:ascii="Cambria Math" w:hAnsi="Cambria Math"/>
            <w:sz w:val="36"/>
          </w:rPr>
          <m:t>β=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eqArrPr>
              <m:e>
                <m:r>
                  <w:rPr>
                    <w:rFonts w:ascii="Cambria Math" w:hAnsi="Cambria Math"/>
                    <w:sz w:val="36"/>
                  </w:rPr>
                  <m:t>1, если </m:t>
                </m:r>
                <m:r>
                  <w:rPr>
                    <w:rFonts w:ascii="Cambria Math" w:hAnsi="Cambria Math"/>
                    <w:sz w:val="36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6"/>
                  </w:rPr>
                  <m:t>-ая частичка не утяжеленная</m:t>
                </m:r>
                <w:proofErr w:type="gramStart"/>
              </m:e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d</m:t>
                </m:r>
                <m:r>
                  <w:rPr>
                    <w:rFonts w:ascii="Cambria Math" w:hAnsi="Cambria Math"/>
                    <w:sz w:val="36"/>
                  </w:rPr>
                  <m:t>,</m:t>
                </m:r>
                <w:proofErr w:type="gramEnd"/>
                <m:r>
                  <w:rPr>
                    <w:rFonts w:ascii="Cambria Math" w:hAnsi="Cambria Math"/>
                    <w:sz w:val="36"/>
                  </w:rPr>
                  <m:t>если </m:t>
                </m:r>
                <m:r>
                  <w:rPr>
                    <w:rFonts w:ascii="Cambria Math" w:hAnsi="Cambria Math"/>
                    <w:sz w:val="36"/>
                    <w:lang w:val="en-US"/>
                  </w:rPr>
                  <m:t>k</m:t>
                </m:r>
                <m:r>
                  <w:rPr>
                    <w:rFonts w:ascii="Cambria Math" w:hAnsi="Cambria Math"/>
                    <w:sz w:val="36"/>
                  </w:rPr>
                  <m:t>-ая частичка  утяжеленная,</m:t>
                </m:r>
              </m:e>
            </m:eqArr>
          </m:e>
        </m:d>
      </m:oMath>
    </w:p>
    <w:p w:rsidR="00D544B9" w:rsidRPr="00D544B9" w:rsidRDefault="00D544B9" w:rsidP="00D544B9">
      <w:pPr>
        <w:rPr>
          <w:sz w:val="36"/>
        </w:rPr>
      </w:pPr>
      <m:oMath>
        <m:r>
          <w:rPr>
            <w:rFonts w:ascii="Cambria Math" w:hAnsi="Cambria Math"/>
            <w:sz w:val="36"/>
          </w:rPr>
          <w:lastRenderedPageBreak/>
          <m:t>d-</m:t>
        </m:r>
      </m:oMath>
      <w:r w:rsidRPr="00D544B9">
        <w:rPr>
          <w:sz w:val="36"/>
        </w:rPr>
        <w:t xml:space="preserve"> отношение массы утяжеленной частицы </w:t>
      </w:r>
      <w:proofErr w:type="gramStart"/>
      <w:r w:rsidRPr="00D544B9">
        <w:rPr>
          <w:sz w:val="36"/>
        </w:rPr>
        <w:t>к</w:t>
      </w:r>
      <w:proofErr w:type="gramEnd"/>
      <w:r w:rsidRPr="00D544B9">
        <w:rPr>
          <w:sz w:val="36"/>
        </w:rPr>
        <w:t xml:space="preserve"> не утяжеленной.</w:t>
      </w:r>
    </w:p>
    <w:p w:rsidR="00D544B9" w:rsidRPr="00900D1B" w:rsidRDefault="00900D1B" w:rsidP="00D544B9">
      <w:pPr>
        <w:rPr>
          <w:b/>
          <w:sz w:val="48"/>
        </w:rPr>
      </w:pPr>
      <w:r w:rsidRPr="00900D1B">
        <w:rPr>
          <w:b/>
          <w:sz w:val="48"/>
        </w:rPr>
        <w:t>Начальные условия. Механика</w:t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>Зададим условия на бегущую волну п</w:t>
      </w:r>
      <m:oMath>
        <m:r>
          <m:rPr>
            <m:sty m:val="p"/>
          </m:rPr>
          <w:rPr>
            <w:rFonts w:ascii="Cambria Math" w:hAnsi="Cambria Math"/>
            <w:sz w:val="36"/>
          </w:rPr>
          <m:t>ри </m:t>
        </m:r>
        <m:r>
          <w:rPr>
            <w:rFonts w:ascii="Cambria Math" w:hAnsi="Cambria Math"/>
            <w:sz w:val="36"/>
          </w:rPr>
          <m:t>t=0</m:t>
        </m:r>
      </m:oMath>
      <w:r w:rsidRPr="00900D1B">
        <w:rPr>
          <w:sz w:val="36"/>
        </w:rPr>
        <w:t xml:space="preserve"> (пусть волна распространяется в одном направлении):</w:t>
      </w:r>
    </w:p>
    <w:p w:rsidR="00900D1B" w:rsidRPr="00900D1B" w:rsidRDefault="00900D1B" w:rsidP="00900D1B">
      <w:pPr>
        <w:rPr>
          <w:sz w:val="36"/>
        </w:rPr>
      </w:pPr>
      <m:oMathPara>
        <m:oMathParaPr>
          <m:jc m:val="centerGroup"/>
        </m:oMathParaPr>
        <m:oMath>
          <m:acc>
            <m:accPr>
              <m:chr m:val="̇"/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accPr>
            <m:e>
              <m:r>
                <w:rPr>
                  <w:rFonts w:ascii="Cambria Math" w:hAnsi="Cambria Math"/>
                  <w:sz w:val="36"/>
                </w:rPr>
                <m:t>u</m:t>
              </m:r>
            </m:e>
          </m:acc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x</m:t>
              </m:r>
            </m:e>
          </m:d>
          <m:sSub>
            <m:sSub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</w:rPr>
                <m:t> 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</w:rPr>
                    <m:t> </m:t>
                  </m:r>
                </m:e>
              </m:d>
            </m:e>
            <m:sub>
              <m:r>
                <w:rPr>
                  <w:rFonts w:ascii="Cambria Math" w:hAnsi="Cambria Math"/>
                  <w:sz w:val="36"/>
                </w:rPr>
                <m:t>t=0</m:t>
              </m:r>
            </m:sub>
          </m:sSub>
          <m:r>
            <w:rPr>
              <w:rFonts w:ascii="Cambria Math" w:hAnsi="Cambria Math"/>
              <w:sz w:val="36"/>
            </w:rPr>
            <m:t>=A</m:t>
          </m:r>
          <m:func>
            <m:func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</w:rPr>
                        <m:t>2πx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</w:rPr>
                        <m:t>L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6"/>
            </w:rPr>
            <m:t>,</m:t>
          </m:r>
        </m:oMath>
      </m:oMathPara>
    </w:p>
    <w:p w:rsidR="00900D1B" w:rsidRPr="00900D1B" w:rsidRDefault="00900D1B" w:rsidP="00900D1B">
      <w:pPr>
        <w:rPr>
          <w:sz w:val="36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6"/>
            </w:rPr>
            <m:t>u</m:t>
          </m:r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</w:rPr>
                <m:t>x</m:t>
              </m:r>
            </m:e>
          </m:d>
          <m:sSub>
            <m:sSub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</w:rPr>
                <m:t> </m:t>
              </m:r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</w:rPr>
                    <m:t> </m:t>
                  </m:r>
                </m:e>
              </m:d>
            </m:e>
            <m:sub>
              <m:r>
                <w:rPr>
                  <w:rFonts w:ascii="Cambria Math" w:hAnsi="Cambria Math"/>
                  <w:sz w:val="36"/>
                </w:rPr>
                <m:t>t=0</m:t>
              </m:r>
            </m:sub>
          </m:sSub>
          <m:r>
            <w:rPr>
              <w:rFonts w:ascii="Cambria Math" w:hAnsi="Cambria Math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sz w:val="36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/>
              <w:sz w:val="36"/>
            </w:rPr>
            <m:t>A</m:t>
          </m:r>
          <m:func>
            <m:func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</w:rPr>
                        <m:t>2πx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</w:rPr>
                        <m:t>L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  <w:sz w:val="36"/>
            </w:rPr>
            <m:t>,</m:t>
          </m:r>
        </m:oMath>
      </m:oMathPara>
    </w:p>
    <w:p w:rsidR="00900D1B" w:rsidRDefault="00900D1B" w:rsidP="00D544B9">
      <w:pPr>
        <w:rPr>
          <w:b/>
          <w:sz w:val="48"/>
        </w:rPr>
      </w:pPr>
      <w:r w:rsidRPr="00900D1B">
        <w:rPr>
          <w:b/>
          <w:sz w:val="48"/>
        </w:rPr>
        <w:t>Начальные условия. Тепло</w:t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>Выражение для тепловой компоненты скорости для одномерной задачи:</w:t>
      </w:r>
    </w:p>
    <w:p w:rsidR="00900D1B" w:rsidRPr="00900D1B" w:rsidRDefault="00900D1B" w:rsidP="00900D1B">
      <w:pPr>
        <w:rPr>
          <w:sz w:val="36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  <w:lang w:val="en-US"/>
            </w:rPr>
            <m:t>kT</m:t>
          </m:r>
          <m:d>
            <m:d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sz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lang w:val="en-US"/>
                </w:rPr>
                <m:t>m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iCs/>
                      <w:sz w:val="3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  <w:sz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lang w:val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/>
                  <w:sz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</w:rPr>
            <m:t>,</m:t>
          </m:r>
        </m:oMath>
      </m:oMathPara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 xml:space="preserve">где </w:t>
      </w:r>
      <m:oMath>
        <m:r>
          <w:rPr>
            <w:rFonts w:ascii="Cambria Math" w:hAnsi="Cambria Math"/>
            <w:sz w:val="36"/>
            <w:lang w:val="en-US"/>
          </w:rPr>
          <m:t>k</m:t>
        </m:r>
      </m:oMath>
      <w:r w:rsidRPr="00900D1B">
        <w:rPr>
          <w:sz w:val="36"/>
        </w:rPr>
        <w:t xml:space="preserve">- постоянная Больцмана, </w:t>
      </w:r>
      <w:proofErr w:type="gramStart"/>
      <w:r w:rsidRPr="00900D1B">
        <w:rPr>
          <w:sz w:val="36"/>
        </w:rPr>
        <w:t>Т(</w:t>
      </w:r>
      <w:proofErr w:type="gramEnd"/>
      <w:r w:rsidRPr="00900D1B">
        <w:rPr>
          <w:sz w:val="36"/>
        </w:rPr>
        <w:t xml:space="preserve">х) – профиль температуры,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p>
          </m:e>
        </m:d>
      </m:oMath>
      <w:r w:rsidRPr="00900D1B">
        <w:rPr>
          <w:sz w:val="36"/>
        </w:rPr>
        <w:t xml:space="preserve"> - усредненный квадрат скорости.</w:t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 xml:space="preserve">Распределение скоростей будет задаваться при помощи случайного числа </w:t>
      </w:r>
      <m:oMath>
        <m:r>
          <w:rPr>
            <w:rFonts w:ascii="Cambria Math" w:hAnsi="Cambria Math"/>
            <w:sz w:val="36"/>
          </w:rPr>
          <m:t>ρ</m:t>
        </m:r>
      </m:oMath>
      <w:r w:rsidRPr="00900D1B">
        <w:rPr>
          <w:sz w:val="36"/>
        </w:rPr>
        <w:t xml:space="preserve"> в диапазоне [-1;1]:</w:t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ab/>
      </w:r>
      <w:r w:rsidRPr="00900D1B">
        <w:rPr>
          <w:sz w:val="36"/>
        </w:rPr>
        <w:tab/>
      </w:r>
      <w:r w:rsidRPr="00900D1B">
        <w:rPr>
          <w:sz w:val="36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36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dPr>
              <m:e>
                <m:r>
                  <w:rPr>
                    <w:rFonts w:ascii="Cambria Math" w:hAnsi="Cambria Math"/>
                    <w:sz w:val="36"/>
                    <w:lang w:val="en-US"/>
                  </w:rPr>
                  <m:t>v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lang w:val="en-US"/>
                      </w:rPr>
                      <m:t>x</m:t>
                    </m:r>
                  </m:e>
                </m:d>
              </m:e>
            </m:d>
          </m:e>
          <m:sub>
            <m:r>
              <w:rPr>
                <w:rFonts w:ascii="Cambria Math" w:hAnsi="Cambria Math"/>
                <w:sz w:val="36"/>
                <w:lang w:val="en-US"/>
              </w:rPr>
              <m:t>t</m:t>
            </m:r>
            <m:r>
              <w:rPr>
                <w:rFonts w:ascii="Cambria Math" w:hAnsi="Cambria Math"/>
                <w:sz w:val="36"/>
              </w:rPr>
              <m:t>=0</m:t>
            </m:r>
          </m:sub>
        </m:sSub>
        <m:r>
          <w:rPr>
            <w:rFonts w:ascii="Cambria Math" w:hAnsi="Cambria Math"/>
            <w:sz w:val="36"/>
          </w:rPr>
          <m:t>=</m:t>
        </m:r>
        <m:r>
          <w:rPr>
            <w:rFonts w:ascii="Cambria Math" w:hAnsi="Cambria Math"/>
            <w:sz w:val="36"/>
            <w:lang w:val="en-US"/>
          </w:rPr>
          <m:t>A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36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iCs/>
                    <w:sz w:val="36"/>
                  </w:rPr>
                </m:ctrlPr>
              </m:sSubSupPr>
              <m:e>
                <m:r>
                  <w:rPr>
                    <w:rFonts w:ascii="Cambria Math" w:hAnsi="Cambria Math"/>
                    <w:sz w:val="36"/>
                  </w:rPr>
                  <m:t>3</m:t>
                </m:r>
                <m:r>
                  <w:rPr>
                    <w:rFonts w:ascii="Cambria Math" w:hAnsi="Cambria Math"/>
                    <w:sz w:val="36"/>
                    <w:lang w:val="en-US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36"/>
                    <w:lang w:val="en-US"/>
                  </w:rPr>
                  <m:t>v</m:t>
                </m:r>
              </m:sub>
              <m:sup>
                <m:r>
                  <w:rPr>
                    <w:rFonts w:ascii="Cambria Math" w:hAnsi="Cambria Math"/>
                    <w:sz w:val="36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36"/>
          </w:rPr>
          <m:t>ρ</m:t>
        </m:r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x</m:t>
            </m:r>
          </m:e>
        </m:d>
        <m:r>
          <w:rPr>
            <w:rFonts w:ascii="Cambria Math" w:hAnsi="Cambria Math"/>
            <w:sz w:val="36"/>
          </w:rPr>
          <m:t>,</m:t>
        </m:r>
      </m:oMath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iCs/>
                <w:sz w:val="36"/>
              </w:rPr>
            </m:ctrlPr>
          </m:sSubSupPr>
          <m:e>
            <m:r>
              <w:rPr>
                <w:rFonts w:ascii="Cambria Math" w:hAnsi="Cambria Math"/>
                <w:sz w:val="36"/>
                <w:lang w:val="en-US"/>
              </w:rPr>
              <m:t>σ</m:t>
            </m:r>
          </m:e>
          <m:sub>
            <m:r>
              <w:rPr>
                <w:rFonts w:ascii="Cambria Math" w:hAnsi="Cambria Math"/>
                <w:sz w:val="36"/>
                <w:lang w:val="en-US"/>
              </w:rPr>
              <m:t>v</m:t>
            </m:r>
          </m:sub>
          <m:sup>
            <m:r>
              <w:rPr>
                <w:rFonts w:ascii="Cambria Math" w:hAnsi="Cambria Math"/>
                <w:sz w:val="36"/>
              </w:rPr>
              <m:t>2</m:t>
            </m:r>
          </m:sup>
        </m:sSubSup>
      </m:oMath>
      <w:r w:rsidRPr="00900D1B">
        <w:rPr>
          <w:i/>
          <w:iCs/>
          <w:sz w:val="36"/>
        </w:rPr>
        <w:t xml:space="preserve"> - </w:t>
      </w:r>
      <w:r w:rsidRPr="00900D1B">
        <w:rPr>
          <w:sz w:val="36"/>
        </w:rPr>
        <w:t xml:space="preserve">величина дисперсии скорости (во сколько раз тепловой шум превосходит механическую энергию). </w:t>
      </w:r>
      <w:r w:rsidRPr="00900D1B">
        <w:rPr>
          <w:i/>
          <w:iCs/>
          <w:sz w:val="36"/>
        </w:rPr>
        <w:tab/>
      </w:r>
    </w:p>
    <w:p w:rsidR="00900D1B" w:rsidRPr="00900D1B" w:rsidRDefault="00900D1B" w:rsidP="00D544B9">
      <w:pPr>
        <w:rPr>
          <w:b/>
          <w:sz w:val="48"/>
        </w:rPr>
      </w:pPr>
      <w:r w:rsidRPr="00900D1B">
        <w:rPr>
          <w:b/>
          <w:sz w:val="48"/>
        </w:rPr>
        <w:t>Граничные условия</w:t>
      </w:r>
    </w:p>
    <w:p w:rsidR="00000000" w:rsidRPr="00900D1B" w:rsidRDefault="0077078F" w:rsidP="00900D1B">
      <w:pPr>
        <w:pStyle w:val="a3"/>
        <w:numPr>
          <w:ilvl w:val="0"/>
          <w:numId w:val="5"/>
        </w:numPr>
        <w:rPr>
          <w:sz w:val="36"/>
        </w:rPr>
      </w:pPr>
      <w:r w:rsidRPr="00900D1B">
        <w:rPr>
          <w:sz w:val="36"/>
        </w:rPr>
        <w:lastRenderedPageBreak/>
        <w:t xml:space="preserve">При численном моделировании будем рассматривать кристалл </w:t>
      </w:r>
      <w:r w:rsidRPr="00900D1B">
        <w:rPr>
          <w:sz w:val="36"/>
          <w:u w:val="single"/>
        </w:rPr>
        <w:t xml:space="preserve">конечной длины </w:t>
      </w:r>
      <w:r w:rsidRPr="00900D1B">
        <w:rPr>
          <w:sz w:val="36"/>
        </w:rPr>
        <w:t>с периодическими граничными условиями:</w:t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ab/>
      </w:r>
      <w:r w:rsidRPr="00900D1B">
        <w:rPr>
          <w:sz w:val="36"/>
        </w:rPr>
        <w:tab/>
      </w:r>
      <m:oMath>
        <m:r>
          <w:rPr>
            <w:rFonts w:ascii="Cambria Math" w:hAnsi="Cambria Math"/>
            <w:sz w:val="36"/>
          </w:rPr>
          <m:t>u</m:t>
        </m:r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x+L</m:t>
            </m:r>
          </m:e>
        </m:d>
        <m:r>
          <w:rPr>
            <w:rFonts w:ascii="Cambria Math" w:hAnsi="Cambria Math"/>
            <w:sz w:val="36"/>
          </w:rPr>
          <m:t>=u</m:t>
        </m:r>
        <m:d>
          <m:dPr>
            <m:ctrlPr>
              <w:rPr>
                <w:rFonts w:ascii="Cambria Math" w:hAnsi="Cambria Math"/>
                <w:i/>
                <w:iCs/>
                <w:sz w:val="36"/>
              </w:rPr>
            </m:ctrlPr>
          </m:dPr>
          <m:e>
            <m:r>
              <w:rPr>
                <w:rFonts w:ascii="Cambria Math" w:hAnsi="Cambria Math"/>
                <w:sz w:val="36"/>
              </w:rPr>
              <m:t>x</m:t>
            </m:r>
          </m:e>
        </m:d>
        <m:r>
          <w:rPr>
            <w:rFonts w:ascii="Cambria Math" w:hAnsi="Cambria Math"/>
            <w:sz w:val="36"/>
          </w:rPr>
          <m:t>,  L≫a,</m:t>
        </m:r>
      </m:oMath>
      <w:r w:rsidRPr="00900D1B">
        <w:rPr>
          <w:sz w:val="36"/>
        </w:rPr>
        <w:tab/>
      </w:r>
      <w:r w:rsidRPr="00900D1B">
        <w:rPr>
          <w:sz w:val="36"/>
        </w:rPr>
        <w:tab/>
      </w:r>
      <w:r w:rsidRPr="00900D1B">
        <w:rPr>
          <w:sz w:val="36"/>
        </w:rPr>
        <w:tab/>
      </w:r>
    </w:p>
    <w:p w:rsidR="00900D1B" w:rsidRPr="00900D1B" w:rsidRDefault="00900D1B" w:rsidP="00900D1B">
      <w:pPr>
        <w:rPr>
          <w:sz w:val="36"/>
        </w:rPr>
      </w:pPr>
      <w:r w:rsidRPr="00900D1B">
        <w:rPr>
          <w:sz w:val="36"/>
        </w:rPr>
        <w:t xml:space="preserve">  </w:t>
      </w:r>
      <w:r>
        <w:rPr>
          <w:sz w:val="36"/>
        </w:rPr>
        <w:tab/>
      </w:r>
      <w:r w:rsidRPr="00900D1B">
        <w:rPr>
          <w:sz w:val="36"/>
        </w:rPr>
        <w:t xml:space="preserve"> где </w:t>
      </w:r>
      <m:oMath>
        <m:r>
          <w:rPr>
            <w:rFonts w:ascii="Cambria Math" w:hAnsi="Cambria Math"/>
            <w:sz w:val="36"/>
          </w:rPr>
          <m:t>L</m:t>
        </m:r>
      </m:oMath>
      <w:r w:rsidRPr="00900D1B">
        <w:rPr>
          <w:sz w:val="36"/>
        </w:rPr>
        <w:t xml:space="preserve"> – длина кристалла, </w:t>
      </w:r>
      <m:oMath>
        <m:r>
          <w:rPr>
            <w:rFonts w:ascii="Cambria Math" w:hAnsi="Cambria Math"/>
            <w:sz w:val="36"/>
          </w:rPr>
          <m:t>a</m:t>
        </m:r>
      </m:oMath>
      <w:r w:rsidRPr="00900D1B">
        <w:rPr>
          <w:sz w:val="36"/>
        </w:rPr>
        <w:t xml:space="preserve"> – равновесное расстояние     </w:t>
      </w:r>
      <w:r w:rsidRPr="00900D1B">
        <w:rPr>
          <w:sz w:val="36"/>
        </w:rPr>
        <w:tab/>
        <w:t>между частицами.</w:t>
      </w:r>
    </w:p>
    <w:p w:rsidR="00000000" w:rsidRPr="00900D1B" w:rsidRDefault="0077078F" w:rsidP="00900D1B">
      <w:pPr>
        <w:pStyle w:val="a3"/>
        <w:numPr>
          <w:ilvl w:val="0"/>
          <w:numId w:val="5"/>
        </w:numPr>
        <w:rPr>
          <w:sz w:val="36"/>
        </w:rPr>
      </w:pPr>
      <w:r w:rsidRPr="00900D1B">
        <w:rPr>
          <w:sz w:val="36"/>
        </w:rPr>
        <w:t>Условие  теплоизоляции  выполняется.</w:t>
      </w:r>
    </w:p>
    <w:p w:rsidR="00900D1B" w:rsidRPr="00164C6B" w:rsidRDefault="00900D1B" w:rsidP="00D544B9">
      <w:pPr>
        <w:rPr>
          <w:b/>
          <w:sz w:val="48"/>
        </w:rPr>
      </w:pPr>
      <w:r w:rsidRPr="00164C6B">
        <w:rPr>
          <w:b/>
          <w:sz w:val="48"/>
        </w:rPr>
        <w:t>Метод определения уединенных волн</w:t>
      </w:r>
    </w:p>
    <w:p w:rsidR="00900D1B" w:rsidRDefault="00900D1B" w:rsidP="00D544B9">
      <w:pPr>
        <w:rPr>
          <w:sz w:val="36"/>
        </w:rPr>
      </w:pPr>
      <w:r w:rsidRPr="00900D1B">
        <w:rPr>
          <w:sz w:val="36"/>
        </w:rPr>
        <w:drawing>
          <wp:inline distT="0" distB="0" distL="0" distR="0" wp14:anchorId="40C45168" wp14:editId="4673D055">
            <wp:extent cx="5940425" cy="2426232"/>
            <wp:effectExtent l="0" t="0" r="3175" b="0"/>
            <wp:docPr id="6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D1B" w:rsidRDefault="00900D1B" w:rsidP="00900D1B">
      <w:pPr>
        <w:rPr>
          <w:sz w:val="36"/>
        </w:rPr>
      </w:pPr>
      <w:r w:rsidRPr="00900D1B">
        <w:rPr>
          <w:sz w:val="36"/>
        </w:rPr>
        <w:t xml:space="preserve">В ходе проведения экспериментов данные снимаются в момент образования уединенной волны. Чтобы волна считалась уединенной, воспользуемся определением «топографическое превышение». </w:t>
      </w:r>
    </w:p>
    <w:p w:rsidR="00164C6B" w:rsidRPr="00164C6B" w:rsidRDefault="00164C6B" w:rsidP="00900D1B">
      <w:pPr>
        <w:rPr>
          <w:b/>
          <w:sz w:val="48"/>
        </w:rPr>
      </w:pPr>
      <w:r w:rsidRPr="00164C6B">
        <w:rPr>
          <w:b/>
          <w:sz w:val="48"/>
        </w:rPr>
        <w:t>Вклад тепла в распространение волн</w:t>
      </w:r>
    </w:p>
    <w:p w:rsidR="00164C6B" w:rsidRDefault="00164C6B" w:rsidP="00900D1B">
      <w:pPr>
        <w:rPr>
          <w:sz w:val="36"/>
        </w:rPr>
      </w:pPr>
      <w:r w:rsidRPr="00164C6B">
        <w:rPr>
          <w:sz w:val="36"/>
        </w:rPr>
        <w:lastRenderedPageBreak/>
        <w:drawing>
          <wp:inline distT="0" distB="0" distL="0" distR="0" wp14:anchorId="73F303C2" wp14:editId="4CE41945">
            <wp:extent cx="3610818" cy="2182616"/>
            <wp:effectExtent l="0" t="0" r="8890" b="8255"/>
            <wp:docPr id="10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32445" r="21500" b="11407"/>
                    <a:stretch/>
                  </pic:blipFill>
                  <pic:spPr bwMode="auto">
                    <a:xfrm>
                      <a:off x="0" y="0"/>
                      <a:ext cx="3610818" cy="218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64C6B" w:rsidRPr="00164C6B" w:rsidRDefault="00164C6B" w:rsidP="00164C6B">
      <w:pPr>
        <w:rPr>
          <w:sz w:val="36"/>
        </w:rPr>
      </w:pPr>
      <w:r w:rsidRPr="00164C6B">
        <w:rPr>
          <w:sz w:val="36"/>
        </w:rPr>
        <w:t>Образование уединенных волн без теплового «шума»</w:t>
      </w:r>
    </w:p>
    <w:p w:rsidR="00164C6B" w:rsidRDefault="00164C6B" w:rsidP="00900D1B">
      <w:pPr>
        <w:rPr>
          <w:sz w:val="36"/>
        </w:rPr>
      </w:pPr>
      <w:r w:rsidRPr="00164C6B">
        <w:rPr>
          <w:sz w:val="36"/>
        </w:rPr>
        <w:drawing>
          <wp:inline distT="0" distB="0" distL="0" distR="0" wp14:anchorId="26772C53" wp14:editId="44EC3642">
            <wp:extent cx="3610818" cy="2193267"/>
            <wp:effectExtent l="0" t="0" r="0" b="0"/>
            <wp:docPr id="102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7" t="25407" r="21250" b="18080"/>
                    <a:stretch/>
                  </pic:blipFill>
                  <pic:spPr bwMode="auto">
                    <a:xfrm>
                      <a:off x="0" y="0"/>
                      <a:ext cx="3610818" cy="219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164C6B" w:rsidRPr="00164C6B" w:rsidRDefault="00164C6B" w:rsidP="00164C6B">
      <w:pPr>
        <w:rPr>
          <w:sz w:val="36"/>
        </w:rPr>
      </w:pPr>
      <w:r w:rsidRPr="00164C6B">
        <w:rPr>
          <w:sz w:val="36"/>
        </w:rPr>
        <w:t>Этап образования уединенных волн, когда энергия теплового «шума» значительно превосходит энергию механическую</w:t>
      </w:r>
    </w:p>
    <w:p w:rsidR="00900D1B" w:rsidRPr="0077078F" w:rsidRDefault="0077078F" w:rsidP="00D544B9">
      <w:pPr>
        <w:rPr>
          <w:b/>
          <w:sz w:val="48"/>
        </w:rPr>
      </w:pPr>
      <w:r w:rsidRPr="0077078F">
        <w:rPr>
          <w:b/>
          <w:sz w:val="48"/>
        </w:rPr>
        <w:t>Результаты</w:t>
      </w:r>
    </w:p>
    <w:p w:rsidR="0077078F" w:rsidRPr="0077078F" w:rsidRDefault="0077078F" w:rsidP="0077078F">
      <w:pPr>
        <w:pStyle w:val="a3"/>
        <w:numPr>
          <w:ilvl w:val="0"/>
          <w:numId w:val="6"/>
        </w:numPr>
        <w:rPr>
          <w:sz w:val="36"/>
        </w:rPr>
      </w:pPr>
      <w:r w:rsidRPr="0077078F">
        <w:rPr>
          <w:sz w:val="36"/>
        </w:rPr>
        <w:t>Зависимость времени образования первой уединенной волны от коэффициента нелинейности без учета теплового «шума»</w:t>
      </w:r>
    </w:p>
    <w:p w:rsidR="0077078F" w:rsidRDefault="0077078F" w:rsidP="00D544B9">
      <w:pPr>
        <w:rPr>
          <w:sz w:val="36"/>
        </w:rPr>
      </w:pPr>
      <w:r w:rsidRPr="0077078F">
        <w:rPr>
          <w:sz w:val="36"/>
        </w:rPr>
        <w:lastRenderedPageBreak/>
        <w:drawing>
          <wp:inline distT="0" distB="0" distL="0" distR="0" wp14:anchorId="3F26A2C7" wp14:editId="483F8888">
            <wp:extent cx="5940425" cy="3610606"/>
            <wp:effectExtent l="0" t="0" r="222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078F" w:rsidRPr="0077078F" w:rsidRDefault="0077078F" w:rsidP="0077078F">
      <w:pPr>
        <w:pStyle w:val="a3"/>
        <w:numPr>
          <w:ilvl w:val="0"/>
          <w:numId w:val="6"/>
        </w:numPr>
        <w:rPr>
          <w:sz w:val="36"/>
        </w:rPr>
      </w:pPr>
      <w:r w:rsidRPr="0077078F">
        <w:rPr>
          <w:sz w:val="36"/>
        </w:rPr>
        <w:t>Зависимость времени образования первой уединенной волны от коэффициента нелинейности с учетом теплового «шума»</w:t>
      </w:r>
    </w:p>
    <w:p w:rsidR="0077078F" w:rsidRDefault="0077078F" w:rsidP="00D544B9">
      <w:pPr>
        <w:rPr>
          <w:sz w:val="36"/>
        </w:rPr>
      </w:pPr>
      <w:r w:rsidRPr="0077078F">
        <w:rPr>
          <w:sz w:val="36"/>
        </w:rPr>
        <w:drawing>
          <wp:inline distT="0" distB="0" distL="0" distR="0" wp14:anchorId="6F937151" wp14:editId="066F2F5C">
            <wp:extent cx="5940425" cy="3610606"/>
            <wp:effectExtent l="0" t="0" r="222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078F" w:rsidRDefault="0077078F" w:rsidP="0077078F">
      <w:pPr>
        <w:pStyle w:val="a3"/>
        <w:numPr>
          <w:ilvl w:val="0"/>
          <w:numId w:val="6"/>
        </w:numPr>
        <w:rPr>
          <w:sz w:val="36"/>
        </w:rPr>
      </w:pPr>
      <w:r w:rsidRPr="0077078F">
        <w:rPr>
          <w:sz w:val="36"/>
        </w:rPr>
        <w:lastRenderedPageBreak/>
        <w:t>Зависимость времени образования первой уединенной волны от отношения энергий теплового «шума» к механической энергии</w:t>
      </w:r>
    </w:p>
    <w:p w:rsidR="0077078F" w:rsidRDefault="0077078F" w:rsidP="0077078F">
      <w:pPr>
        <w:ind w:left="360"/>
        <w:rPr>
          <w:sz w:val="36"/>
        </w:rPr>
      </w:pPr>
      <w:r w:rsidRPr="0077078F">
        <w:drawing>
          <wp:inline distT="0" distB="0" distL="0" distR="0" wp14:anchorId="62049D99" wp14:editId="661EDA76">
            <wp:extent cx="5940425" cy="3610606"/>
            <wp:effectExtent l="0" t="0" r="222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078F" w:rsidRDefault="0077078F" w:rsidP="0077078F">
      <w:pPr>
        <w:pStyle w:val="a3"/>
        <w:numPr>
          <w:ilvl w:val="0"/>
          <w:numId w:val="6"/>
        </w:numPr>
        <w:rPr>
          <w:sz w:val="36"/>
        </w:rPr>
      </w:pPr>
      <w:r w:rsidRPr="0077078F">
        <w:rPr>
          <w:sz w:val="36"/>
        </w:rPr>
        <w:t xml:space="preserve">Зависимость времени образования первой уединенной волны от отношения массы утяжеленной частицы </w:t>
      </w:r>
      <w:proofErr w:type="gramStart"/>
      <w:r w:rsidRPr="0077078F">
        <w:rPr>
          <w:sz w:val="36"/>
        </w:rPr>
        <w:t>к</w:t>
      </w:r>
      <w:proofErr w:type="gramEnd"/>
      <w:r w:rsidRPr="0077078F">
        <w:rPr>
          <w:sz w:val="36"/>
        </w:rPr>
        <w:t xml:space="preserve"> не утяжеленной</w:t>
      </w:r>
    </w:p>
    <w:p w:rsidR="0077078F" w:rsidRDefault="0077078F" w:rsidP="0077078F">
      <w:pPr>
        <w:ind w:left="360"/>
        <w:rPr>
          <w:sz w:val="36"/>
        </w:rPr>
      </w:pPr>
      <w:r w:rsidRPr="0077078F">
        <w:rPr>
          <w:sz w:val="36"/>
        </w:rPr>
        <w:lastRenderedPageBreak/>
        <w:drawing>
          <wp:inline distT="0" distB="0" distL="0" distR="0" wp14:anchorId="6EC5D2C1" wp14:editId="363337D1">
            <wp:extent cx="5940425" cy="3610606"/>
            <wp:effectExtent l="0" t="0" r="222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7078F" w:rsidRPr="0077078F" w:rsidRDefault="0077078F" w:rsidP="0077078F">
      <w:pPr>
        <w:ind w:left="360"/>
        <w:rPr>
          <w:b/>
          <w:sz w:val="48"/>
        </w:rPr>
      </w:pPr>
      <w:bookmarkStart w:id="0" w:name="_GoBack"/>
      <w:r w:rsidRPr="0077078F">
        <w:rPr>
          <w:b/>
          <w:sz w:val="48"/>
        </w:rPr>
        <w:t>Выводы</w:t>
      </w:r>
    </w:p>
    <w:bookmarkEnd w:id="0"/>
    <w:p w:rsidR="00000000" w:rsidRPr="0077078F" w:rsidRDefault="0077078F" w:rsidP="0077078F">
      <w:pPr>
        <w:pStyle w:val="a3"/>
        <w:numPr>
          <w:ilvl w:val="0"/>
          <w:numId w:val="7"/>
        </w:numPr>
        <w:rPr>
          <w:sz w:val="36"/>
        </w:rPr>
      </w:pPr>
      <w:r w:rsidRPr="0077078F">
        <w:rPr>
          <w:sz w:val="36"/>
        </w:rPr>
        <w:t>Время об</w:t>
      </w:r>
      <w:r w:rsidRPr="0077078F">
        <w:rPr>
          <w:sz w:val="36"/>
        </w:rPr>
        <w:t>разования первой уединенной волны обратно пропорционально коэффициенту нелинейности. Чем больше нелинейность, тем быстрее образуется уединенная волна;</w:t>
      </w:r>
    </w:p>
    <w:p w:rsidR="00000000" w:rsidRPr="0077078F" w:rsidRDefault="0077078F" w:rsidP="0077078F">
      <w:pPr>
        <w:numPr>
          <w:ilvl w:val="0"/>
          <w:numId w:val="7"/>
        </w:numPr>
        <w:rPr>
          <w:sz w:val="36"/>
        </w:rPr>
      </w:pPr>
      <w:r w:rsidRPr="0077078F">
        <w:rPr>
          <w:sz w:val="36"/>
        </w:rPr>
        <w:t>При наличии теплового «шума» время на о</w:t>
      </w:r>
      <w:r w:rsidRPr="0077078F">
        <w:rPr>
          <w:sz w:val="36"/>
        </w:rPr>
        <w:t>бразование первой уединенной волны увеличивается экспоненциально, а также изменяется форма фронта уединенных волн;</w:t>
      </w:r>
    </w:p>
    <w:p w:rsidR="00000000" w:rsidRPr="0077078F" w:rsidRDefault="0077078F" w:rsidP="0077078F">
      <w:pPr>
        <w:numPr>
          <w:ilvl w:val="0"/>
          <w:numId w:val="7"/>
        </w:numPr>
        <w:rPr>
          <w:sz w:val="36"/>
        </w:rPr>
      </w:pPr>
      <w:r w:rsidRPr="0077078F">
        <w:rPr>
          <w:sz w:val="36"/>
        </w:rPr>
        <w:t>Чем длиннее цепочка, тем больше времени требуется на образование первой уед</w:t>
      </w:r>
      <w:r w:rsidRPr="0077078F">
        <w:rPr>
          <w:sz w:val="36"/>
        </w:rPr>
        <w:t>иненной волны (описывается экспоненциальной зависимостью);</w:t>
      </w:r>
    </w:p>
    <w:p w:rsidR="00000000" w:rsidRPr="0077078F" w:rsidRDefault="0077078F" w:rsidP="0077078F">
      <w:pPr>
        <w:numPr>
          <w:ilvl w:val="0"/>
          <w:numId w:val="7"/>
        </w:numPr>
        <w:rPr>
          <w:sz w:val="36"/>
        </w:rPr>
      </w:pPr>
      <w:r w:rsidRPr="0077078F">
        <w:rPr>
          <w:sz w:val="36"/>
        </w:rPr>
        <w:t>В зависимости от выбора типа координационной сферы меняется момент появления уединенных волн. Чем больше соседей учитывается при вз</w:t>
      </w:r>
      <w:r w:rsidRPr="0077078F">
        <w:rPr>
          <w:sz w:val="36"/>
        </w:rPr>
        <w:t xml:space="preserve">аимодействии </w:t>
      </w:r>
      <w:r w:rsidRPr="0077078F">
        <w:rPr>
          <w:sz w:val="36"/>
          <w:lang w:val="en-US"/>
        </w:rPr>
        <w:lastRenderedPageBreak/>
        <w:t>c</w:t>
      </w:r>
      <w:r w:rsidRPr="0077078F">
        <w:rPr>
          <w:sz w:val="36"/>
        </w:rPr>
        <w:t xml:space="preserve"> </w:t>
      </w:r>
      <w:r w:rsidRPr="0077078F">
        <w:rPr>
          <w:i/>
          <w:iCs/>
          <w:sz w:val="36"/>
          <w:lang w:val="en-US"/>
        </w:rPr>
        <w:t>k</w:t>
      </w:r>
      <w:r w:rsidRPr="0077078F">
        <w:rPr>
          <w:sz w:val="36"/>
        </w:rPr>
        <w:t>-ой частицей, тем быстрее образует</w:t>
      </w:r>
      <w:r w:rsidRPr="0077078F">
        <w:rPr>
          <w:sz w:val="36"/>
        </w:rPr>
        <w:t>ся уединенная волна (почти на порядок изменяются значения). Но типы зависимостей от свойств цепочки при этом не меняются;</w:t>
      </w:r>
    </w:p>
    <w:p w:rsidR="00000000" w:rsidRPr="0077078F" w:rsidRDefault="0077078F" w:rsidP="0077078F">
      <w:pPr>
        <w:numPr>
          <w:ilvl w:val="0"/>
          <w:numId w:val="7"/>
        </w:numPr>
        <w:rPr>
          <w:sz w:val="36"/>
        </w:rPr>
      </w:pPr>
      <w:r w:rsidRPr="0077078F">
        <w:rPr>
          <w:sz w:val="36"/>
        </w:rPr>
        <w:t>Наличие утяжеленных масс в цепочке ведет к линейному увеличению врем</w:t>
      </w:r>
      <w:r w:rsidRPr="0077078F">
        <w:rPr>
          <w:sz w:val="36"/>
        </w:rPr>
        <w:t>ени образования уединенных волн.</w:t>
      </w:r>
    </w:p>
    <w:p w:rsidR="0077078F" w:rsidRPr="0077078F" w:rsidRDefault="0077078F" w:rsidP="0077078F">
      <w:pPr>
        <w:ind w:left="360"/>
        <w:rPr>
          <w:sz w:val="36"/>
        </w:rPr>
      </w:pPr>
    </w:p>
    <w:sectPr w:rsidR="0077078F" w:rsidRPr="00770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42F"/>
    <w:multiLevelType w:val="hybridMultilevel"/>
    <w:tmpl w:val="A2FE7BA0"/>
    <w:lvl w:ilvl="0" w:tplc="0DB8CA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472AA1F2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4267E0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2B422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0C6A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64828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C86444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D285C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CF35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83121F"/>
    <w:multiLevelType w:val="hybridMultilevel"/>
    <w:tmpl w:val="A1CA2908"/>
    <w:lvl w:ilvl="0" w:tplc="8EBAD78E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4E9C76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F2B67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6896F0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FE9486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610C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69418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6EEE2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EA805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4D02090"/>
    <w:multiLevelType w:val="hybridMultilevel"/>
    <w:tmpl w:val="43C42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513CD"/>
    <w:multiLevelType w:val="hybridMultilevel"/>
    <w:tmpl w:val="0CB49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904DA"/>
    <w:multiLevelType w:val="hybridMultilevel"/>
    <w:tmpl w:val="8F924338"/>
    <w:lvl w:ilvl="0" w:tplc="1A0810F2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FA697A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CCA76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C0ED44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120AA4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15E038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7C77F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B2D55A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AF69AE4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30609B8"/>
    <w:multiLevelType w:val="hybridMultilevel"/>
    <w:tmpl w:val="E836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5D26"/>
    <w:multiLevelType w:val="hybridMultilevel"/>
    <w:tmpl w:val="C36C8358"/>
    <w:lvl w:ilvl="0" w:tplc="5A3E5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835E0B9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78EE22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A0407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1837F8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92587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884B1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4C0282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85BAC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3F"/>
    <w:rsid w:val="00006F85"/>
    <w:rsid w:val="000100ED"/>
    <w:rsid w:val="00011035"/>
    <w:rsid w:val="0001167D"/>
    <w:rsid w:val="000158B9"/>
    <w:rsid w:val="00015C45"/>
    <w:rsid w:val="0002098F"/>
    <w:rsid w:val="00026BE5"/>
    <w:rsid w:val="0002711F"/>
    <w:rsid w:val="000271D3"/>
    <w:rsid w:val="000307D6"/>
    <w:rsid w:val="00040455"/>
    <w:rsid w:val="0004092A"/>
    <w:rsid w:val="000412C8"/>
    <w:rsid w:val="00043A9B"/>
    <w:rsid w:val="000441A3"/>
    <w:rsid w:val="00047AD9"/>
    <w:rsid w:val="00051B14"/>
    <w:rsid w:val="00051E29"/>
    <w:rsid w:val="000536AF"/>
    <w:rsid w:val="000571DB"/>
    <w:rsid w:val="00060F3A"/>
    <w:rsid w:val="00062490"/>
    <w:rsid w:val="000657A7"/>
    <w:rsid w:val="00066332"/>
    <w:rsid w:val="00070586"/>
    <w:rsid w:val="000733DF"/>
    <w:rsid w:val="00073BF5"/>
    <w:rsid w:val="00075B26"/>
    <w:rsid w:val="000768F2"/>
    <w:rsid w:val="000778BE"/>
    <w:rsid w:val="0007794C"/>
    <w:rsid w:val="00080BDA"/>
    <w:rsid w:val="000824B3"/>
    <w:rsid w:val="00082855"/>
    <w:rsid w:val="00093827"/>
    <w:rsid w:val="000A042A"/>
    <w:rsid w:val="000A5141"/>
    <w:rsid w:val="000A6141"/>
    <w:rsid w:val="000A6BD1"/>
    <w:rsid w:val="000B093B"/>
    <w:rsid w:val="000B0C07"/>
    <w:rsid w:val="000B289F"/>
    <w:rsid w:val="000B3FCC"/>
    <w:rsid w:val="000B4001"/>
    <w:rsid w:val="000B4A34"/>
    <w:rsid w:val="000B5EEB"/>
    <w:rsid w:val="000B7A34"/>
    <w:rsid w:val="000B7B5E"/>
    <w:rsid w:val="000B7B7F"/>
    <w:rsid w:val="000C140E"/>
    <w:rsid w:val="000C7948"/>
    <w:rsid w:val="000D23A4"/>
    <w:rsid w:val="000D3483"/>
    <w:rsid w:val="000D42B6"/>
    <w:rsid w:val="000D50EA"/>
    <w:rsid w:val="000D51D7"/>
    <w:rsid w:val="000E06D4"/>
    <w:rsid w:val="000E0B62"/>
    <w:rsid w:val="000E5299"/>
    <w:rsid w:val="000E55E4"/>
    <w:rsid w:val="000E5EDC"/>
    <w:rsid w:val="000F2883"/>
    <w:rsid w:val="000F42C2"/>
    <w:rsid w:val="00102667"/>
    <w:rsid w:val="00103A8E"/>
    <w:rsid w:val="00111472"/>
    <w:rsid w:val="00112701"/>
    <w:rsid w:val="00117B61"/>
    <w:rsid w:val="0012174D"/>
    <w:rsid w:val="00125FC3"/>
    <w:rsid w:val="001305EC"/>
    <w:rsid w:val="00133384"/>
    <w:rsid w:val="0013399C"/>
    <w:rsid w:val="00133ED6"/>
    <w:rsid w:val="00135055"/>
    <w:rsid w:val="00143542"/>
    <w:rsid w:val="00144ABD"/>
    <w:rsid w:val="00145248"/>
    <w:rsid w:val="00145C29"/>
    <w:rsid w:val="00147746"/>
    <w:rsid w:val="0015088F"/>
    <w:rsid w:val="0015109A"/>
    <w:rsid w:val="00151FE0"/>
    <w:rsid w:val="001534AE"/>
    <w:rsid w:val="001548F4"/>
    <w:rsid w:val="00162366"/>
    <w:rsid w:val="00162EA6"/>
    <w:rsid w:val="00164C6B"/>
    <w:rsid w:val="00165190"/>
    <w:rsid w:val="00165CA0"/>
    <w:rsid w:val="00167A16"/>
    <w:rsid w:val="00167B40"/>
    <w:rsid w:val="001755FB"/>
    <w:rsid w:val="00175A7E"/>
    <w:rsid w:val="00181F36"/>
    <w:rsid w:val="00182337"/>
    <w:rsid w:val="0018234F"/>
    <w:rsid w:val="00190EA4"/>
    <w:rsid w:val="001914F7"/>
    <w:rsid w:val="00195385"/>
    <w:rsid w:val="00196F3C"/>
    <w:rsid w:val="001A1D0E"/>
    <w:rsid w:val="001A48FE"/>
    <w:rsid w:val="001A55A7"/>
    <w:rsid w:val="001A7155"/>
    <w:rsid w:val="001B0472"/>
    <w:rsid w:val="001B05B0"/>
    <w:rsid w:val="001B1F70"/>
    <w:rsid w:val="001B64B6"/>
    <w:rsid w:val="001C043C"/>
    <w:rsid w:val="001C0622"/>
    <w:rsid w:val="001C1FF1"/>
    <w:rsid w:val="001C32F9"/>
    <w:rsid w:val="001C48FA"/>
    <w:rsid w:val="001C7617"/>
    <w:rsid w:val="001D0489"/>
    <w:rsid w:val="001D0DF5"/>
    <w:rsid w:val="001D1B06"/>
    <w:rsid w:val="001D2F08"/>
    <w:rsid w:val="001D2FB3"/>
    <w:rsid w:val="001D4079"/>
    <w:rsid w:val="001E177D"/>
    <w:rsid w:val="001E1AE0"/>
    <w:rsid w:val="001E2934"/>
    <w:rsid w:val="001E34F5"/>
    <w:rsid w:val="001E765C"/>
    <w:rsid w:val="001F0398"/>
    <w:rsid w:val="002029E8"/>
    <w:rsid w:val="00207DAD"/>
    <w:rsid w:val="00210E19"/>
    <w:rsid w:val="0021110F"/>
    <w:rsid w:val="002130EC"/>
    <w:rsid w:val="002134B1"/>
    <w:rsid w:val="00216616"/>
    <w:rsid w:val="00217F89"/>
    <w:rsid w:val="00222816"/>
    <w:rsid w:val="00224A7D"/>
    <w:rsid w:val="002300D6"/>
    <w:rsid w:val="002324E6"/>
    <w:rsid w:val="00232E48"/>
    <w:rsid w:val="002355AD"/>
    <w:rsid w:val="00235C32"/>
    <w:rsid w:val="00235F47"/>
    <w:rsid w:val="00237E7A"/>
    <w:rsid w:val="00244D57"/>
    <w:rsid w:val="00247A48"/>
    <w:rsid w:val="00247D56"/>
    <w:rsid w:val="00250AF6"/>
    <w:rsid w:val="00251376"/>
    <w:rsid w:val="002531D3"/>
    <w:rsid w:val="002537F7"/>
    <w:rsid w:val="002552C5"/>
    <w:rsid w:val="002563DF"/>
    <w:rsid w:val="002610BA"/>
    <w:rsid w:val="002611CD"/>
    <w:rsid w:val="002639A8"/>
    <w:rsid w:val="00264AEA"/>
    <w:rsid w:val="002666F0"/>
    <w:rsid w:val="002679B0"/>
    <w:rsid w:val="0027093C"/>
    <w:rsid w:val="00276180"/>
    <w:rsid w:val="0028103E"/>
    <w:rsid w:val="00281C48"/>
    <w:rsid w:val="00281D42"/>
    <w:rsid w:val="00285630"/>
    <w:rsid w:val="002876F3"/>
    <w:rsid w:val="00291614"/>
    <w:rsid w:val="00291959"/>
    <w:rsid w:val="00292DA6"/>
    <w:rsid w:val="00292DB5"/>
    <w:rsid w:val="0029324B"/>
    <w:rsid w:val="00295A22"/>
    <w:rsid w:val="0029666E"/>
    <w:rsid w:val="002A0222"/>
    <w:rsid w:val="002A0A61"/>
    <w:rsid w:val="002A2E98"/>
    <w:rsid w:val="002A4F15"/>
    <w:rsid w:val="002A6D26"/>
    <w:rsid w:val="002B0285"/>
    <w:rsid w:val="002B4626"/>
    <w:rsid w:val="002B4BBA"/>
    <w:rsid w:val="002C1166"/>
    <w:rsid w:val="002C592E"/>
    <w:rsid w:val="002C6204"/>
    <w:rsid w:val="002C7A03"/>
    <w:rsid w:val="002C7EE0"/>
    <w:rsid w:val="002D0EF0"/>
    <w:rsid w:val="002D3E04"/>
    <w:rsid w:val="002E2951"/>
    <w:rsid w:val="002E5D7F"/>
    <w:rsid w:val="002E6251"/>
    <w:rsid w:val="002E6662"/>
    <w:rsid w:val="002E6EC5"/>
    <w:rsid w:val="002E766F"/>
    <w:rsid w:val="002F047F"/>
    <w:rsid w:val="002F31BD"/>
    <w:rsid w:val="002F43A7"/>
    <w:rsid w:val="003020ED"/>
    <w:rsid w:val="00304B64"/>
    <w:rsid w:val="00304F0D"/>
    <w:rsid w:val="00306C16"/>
    <w:rsid w:val="00306C41"/>
    <w:rsid w:val="00306D2A"/>
    <w:rsid w:val="0031275E"/>
    <w:rsid w:val="00312C1C"/>
    <w:rsid w:val="00317FB9"/>
    <w:rsid w:val="00322C1B"/>
    <w:rsid w:val="0032439E"/>
    <w:rsid w:val="00331E07"/>
    <w:rsid w:val="003342C2"/>
    <w:rsid w:val="0034072D"/>
    <w:rsid w:val="003452B9"/>
    <w:rsid w:val="00345801"/>
    <w:rsid w:val="003461A2"/>
    <w:rsid w:val="003561F0"/>
    <w:rsid w:val="00363437"/>
    <w:rsid w:val="00363E4E"/>
    <w:rsid w:val="00365AC7"/>
    <w:rsid w:val="003702AA"/>
    <w:rsid w:val="00375143"/>
    <w:rsid w:val="003751BF"/>
    <w:rsid w:val="00375FFD"/>
    <w:rsid w:val="00376F1E"/>
    <w:rsid w:val="003807DE"/>
    <w:rsid w:val="0038334B"/>
    <w:rsid w:val="00384682"/>
    <w:rsid w:val="00384BBE"/>
    <w:rsid w:val="00394F2C"/>
    <w:rsid w:val="003A06F9"/>
    <w:rsid w:val="003A0881"/>
    <w:rsid w:val="003B0EF8"/>
    <w:rsid w:val="003B263D"/>
    <w:rsid w:val="003B4C75"/>
    <w:rsid w:val="003B5BC2"/>
    <w:rsid w:val="003B6087"/>
    <w:rsid w:val="003B7548"/>
    <w:rsid w:val="003C4287"/>
    <w:rsid w:val="003C6CD3"/>
    <w:rsid w:val="003D153B"/>
    <w:rsid w:val="003D21EA"/>
    <w:rsid w:val="003D59B4"/>
    <w:rsid w:val="003D724B"/>
    <w:rsid w:val="003D77A2"/>
    <w:rsid w:val="003F098E"/>
    <w:rsid w:val="00400240"/>
    <w:rsid w:val="00400E1E"/>
    <w:rsid w:val="00401463"/>
    <w:rsid w:val="00401740"/>
    <w:rsid w:val="00402FDB"/>
    <w:rsid w:val="00403E38"/>
    <w:rsid w:val="00404D80"/>
    <w:rsid w:val="00405C41"/>
    <w:rsid w:val="0041094E"/>
    <w:rsid w:val="00415078"/>
    <w:rsid w:val="0041509B"/>
    <w:rsid w:val="00424F9B"/>
    <w:rsid w:val="00427A81"/>
    <w:rsid w:val="00427BDE"/>
    <w:rsid w:val="00427EF3"/>
    <w:rsid w:val="0043600A"/>
    <w:rsid w:val="004408B1"/>
    <w:rsid w:val="00441D2E"/>
    <w:rsid w:val="004432D0"/>
    <w:rsid w:val="004501EF"/>
    <w:rsid w:val="00451351"/>
    <w:rsid w:val="00456401"/>
    <w:rsid w:val="00457677"/>
    <w:rsid w:val="0046166B"/>
    <w:rsid w:val="00467628"/>
    <w:rsid w:val="00470377"/>
    <w:rsid w:val="0047250C"/>
    <w:rsid w:val="00472EC8"/>
    <w:rsid w:val="00472F2B"/>
    <w:rsid w:val="00475EE7"/>
    <w:rsid w:val="00477923"/>
    <w:rsid w:val="00480B82"/>
    <w:rsid w:val="00485D36"/>
    <w:rsid w:val="0048676C"/>
    <w:rsid w:val="00490392"/>
    <w:rsid w:val="004906EF"/>
    <w:rsid w:val="00490A64"/>
    <w:rsid w:val="00491309"/>
    <w:rsid w:val="00492A13"/>
    <w:rsid w:val="00494CA9"/>
    <w:rsid w:val="00496AD3"/>
    <w:rsid w:val="00496B07"/>
    <w:rsid w:val="00496F57"/>
    <w:rsid w:val="004A2A71"/>
    <w:rsid w:val="004A2E8D"/>
    <w:rsid w:val="004A3F41"/>
    <w:rsid w:val="004A4515"/>
    <w:rsid w:val="004A4A3A"/>
    <w:rsid w:val="004A6190"/>
    <w:rsid w:val="004B67E5"/>
    <w:rsid w:val="004B76C1"/>
    <w:rsid w:val="004C007C"/>
    <w:rsid w:val="004C1014"/>
    <w:rsid w:val="004C2A13"/>
    <w:rsid w:val="004D0B27"/>
    <w:rsid w:val="004D27B2"/>
    <w:rsid w:val="004D4782"/>
    <w:rsid w:val="004D47A3"/>
    <w:rsid w:val="004E64F1"/>
    <w:rsid w:val="004F169D"/>
    <w:rsid w:val="004F1D2C"/>
    <w:rsid w:val="004F3E2B"/>
    <w:rsid w:val="004F42A6"/>
    <w:rsid w:val="004F5233"/>
    <w:rsid w:val="004F6316"/>
    <w:rsid w:val="004F6D47"/>
    <w:rsid w:val="00500A79"/>
    <w:rsid w:val="005032CB"/>
    <w:rsid w:val="00505143"/>
    <w:rsid w:val="00507463"/>
    <w:rsid w:val="005120CF"/>
    <w:rsid w:val="005127D3"/>
    <w:rsid w:val="00514243"/>
    <w:rsid w:val="005165B6"/>
    <w:rsid w:val="00533040"/>
    <w:rsid w:val="00534037"/>
    <w:rsid w:val="00537A36"/>
    <w:rsid w:val="00540B60"/>
    <w:rsid w:val="00540FFB"/>
    <w:rsid w:val="00541364"/>
    <w:rsid w:val="005433C0"/>
    <w:rsid w:val="00543C6F"/>
    <w:rsid w:val="00544D64"/>
    <w:rsid w:val="00546856"/>
    <w:rsid w:val="00546952"/>
    <w:rsid w:val="0054731C"/>
    <w:rsid w:val="0055790E"/>
    <w:rsid w:val="00561081"/>
    <w:rsid w:val="00561959"/>
    <w:rsid w:val="005623C5"/>
    <w:rsid w:val="00564EB2"/>
    <w:rsid w:val="0056579A"/>
    <w:rsid w:val="00566163"/>
    <w:rsid w:val="00567A2F"/>
    <w:rsid w:val="00573998"/>
    <w:rsid w:val="00575471"/>
    <w:rsid w:val="0057623E"/>
    <w:rsid w:val="00577283"/>
    <w:rsid w:val="00577A9B"/>
    <w:rsid w:val="00586E85"/>
    <w:rsid w:val="00593B7B"/>
    <w:rsid w:val="00595457"/>
    <w:rsid w:val="00595E89"/>
    <w:rsid w:val="005961D4"/>
    <w:rsid w:val="005A0736"/>
    <w:rsid w:val="005A3D71"/>
    <w:rsid w:val="005A4DF2"/>
    <w:rsid w:val="005A6081"/>
    <w:rsid w:val="005A72FB"/>
    <w:rsid w:val="005B277A"/>
    <w:rsid w:val="005B3696"/>
    <w:rsid w:val="005B3A32"/>
    <w:rsid w:val="005C75FF"/>
    <w:rsid w:val="005D33FA"/>
    <w:rsid w:val="005D36F0"/>
    <w:rsid w:val="005D4FA7"/>
    <w:rsid w:val="005D6B33"/>
    <w:rsid w:val="005E137A"/>
    <w:rsid w:val="005E27D4"/>
    <w:rsid w:val="005E350C"/>
    <w:rsid w:val="005E3991"/>
    <w:rsid w:val="005E39D0"/>
    <w:rsid w:val="005E6FD5"/>
    <w:rsid w:val="006016DC"/>
    <w:rsid w:val="00603146"/>
    <w:rsid w:val="0060440B"/>
    <w:rsid w:val="00605935"/>
    <w:rsid w:val="006070FB"/>
    <w:rsid w:val="00615015"/>
    <w:rsid w:val="00615A99"/>
    <w:rsid w:val="00616FF4"/>
    <w:rsid w:val="00623263"/>
    <w:rsid w:val="00625684"/>
    <w:rsid w:val="006316F3"/>
    <w:rsid w:val="006345E6"/>
    <w:rsid w:val="00634E9E"/>
    <w:rsid w:val="00635128"/>
    <w:rsid w:val="006351D0"/>
    <w:rsid w:val="00640A00"/>
    <w:rsid w:val="00640F84"/>
    <w:rsid w:val="00641294"/>
    <w:rsid w:val="006436FE"/>
    <w:rsid w:val="006448EB"/>
    <w:rsid w:val="00650CD8"/>
    <w:rsid w:val="006520F6"/>
    <w:rsid w:val="00652E0F"/>
    <w:rsid w:val="0065384E"/>
    <w:rsid w:val="00654B68"/>
    <w:rsid w:val="00660377"/>
    <w:rsid w:val="00661059"/>
    <w:rsid w:val="0066437C"/>
    <w:rsid w:val="00666680"/>
    <w:rsid w:val="0067323D"/>
    <w:rsid w:val="0067489D"/>
    <w:rsid w:val="006760A7"/>
    <w:rsid w:val="00677C74"/>
    <w:rsid w:val="00680045"/>
    <w:rsid w:val="00680D85"/>
    <w:rsid w:val="00681233"/>
    <w:rsid w:val="00682202"/>
    <w:rsid w:val="006850FB"/>
    <w:rsid w:val="00685304"/>
    <w:rsid w:val="006905F8"/>
    <w:rsid w:val="00691D74"/>
    <w:rsid w:val="006934CE"/>
    <w:rsid w:val="006A36B6"/>
    <w:rsid w:val="006B0951"/>
    <w:rsid w:val="006B2ED1"/>
    <w:rsid w:val="006B6D0C"/>
    <w:rsid w:val="006B77D0"/>
    <w:rsid w:val="006C1405"/>
    <w:rsid w:val="006C6A8A"/>
    <w:rsid w:val="006C7D88"/>
    <w:rsid w:val="006D1BEC"/>
    <w:rsid w:val="006D3559"/>
    <w:rsid w:val="006D4383"/>
    <w:rsid w:val="006D4ED0"/>
    <w:rsid w:val="006D7A1C"/>
    <w:rsid w:val="006E1C28"/>
    <w:rsid w:val="006E27B4"/>
    <w:rsid w:val="006E5407"/>
    <w:rsid w:val="006E5478"/>
    <w:rsid w:val="006E590C"/>
    <w:rsid w:val="006E65B0"/>
    <w:rsid w:val="006E6A48"/>
    <w:rsid w:val="006F07E7"/>
    <w:rsid w:val="006F21FB"/>
    <w:rsid w:val="006F226E"/>
    <w:rsid w:val="006F76A5"/>
    <w:rsid w:val="00700925"/>
    <w:rsid w:val="00701110"/>
    <w:rsid w:val="007017C4"/>
    <w:rsid w:val="00702CCC"/>
    <w:rsid w:val="00704467"/>
    <w:rsid w:val="00704FA3"/>
    <w:rsid w:val="00705C7F"/>
    <w:rsid w:val="007125F9"/>
    <w:rsid w:val="00716FD6"/>
    <w:rsid w:val="00717601"/>
    <w:rsid w:val="00717B3C"/>
    <w:rsid w:val="00726548"/>
    <w:rsid w:val="0073225F"/>
    <w:rsid w:val="0073407D"/>
    <w:rsid w:val="00735470"/>
    <w:rsid w:val="00735A4C"/>
    <w:rsid w:val="00736618"/>
    <w:rsid w:val="00737255"/>
    <w:rsid w:val="00737C67"/>
    <w:rsid w:val="007407CE"/>
    <w:rsid w:val="007410BA"/>
    <w:rsid w:val="007414ED"/>
    <w:rsid w:val="007416A7"/>
    <w:rsid w:val="007416B6"/>
    <w:rsid w:val="0074319E"/>
    <w:rsid w:val="00743FAB"/>
    <w:rsid w:val="00744752"/>
    <w:rsid w:val="00747434"/>
    <w:rsid w:val="0075604C"/>
    <w:rsid w:val="00762E19"/>
    <w:rsid w:val="00765055"/>
    <w:rsid w:val="0077078F"/>
    <w:rsid w:val="00770F53"/>
    <w:rsid w:val="00776DE5"/>
    <w:rsid w:val="00780A5F"/>
    <w:rsid w:val="007831B0"/>
    <w:rsid w:val="00783BE8"/>
    <w:rsid w:val="0078565C"/>
    <w:rsid w:val="00786048"/>
    <w:rsid w:val="0078641B"/>
    <w:rsid w:val="00792DC1"/>
    <w:rsid w:val="00796009"/>
    <w:rsid w:val="007A5303"/>
    <w:rsid w:val="007A72E3"/>
    <w:rsid w:val="007B256C"/>
    <w:rsid w:val="007B719E"/>
    <w:rsid w:val="007D124F"/>
    <w:rsid w:val="007D384B"/>
    <w:rsid w:val="007D6B42"/>
    <w:rsid w:val="007D7181"/>
    <w:rsid w:val="007E1040"/>
    <w:rsid w:val="007E4474"/>
    <w:rsid w:val="007E7372"/>
    <w:rsid w:val="007F060F"/>
    <w:rsid w:val="007F1C75"/>
    <w:rsid w:val="007F2AAB"/>
    <w:rsid w:val="007F2DAE"/>
    <w:rsid w:val="007F473B"/>
    <w:rsid w:val="008013F8"/>
    <w:rsid w:val="00801B42"/>
    <w:rsid w:val="00801F76"/>
    <w:rsid w:val="00806B71"/>
    <w:rsid w:val="00806BB2"/>
    <w:rsid w:val="008074A6"/>
    <w:rsid w:val="008115B0"/>
    <w:rsid w:val="008150C0"/>
    <w:rsid w:val="0081664A"/>
    <w:rsid w:val="0082007D"/>
    <w:rsid w:val="00824153"/>
    <w:rsid w:val="008242BA"/>
    <w:rsid w:val="008250D4"/>
    <w:rsid w:val="008254CC"/>
    <w:rsid w:val="0082732C"/>
    <w:rsid w:val="00832941"/>
    <w:rsid w:val="00834792"/>
    <w:rsid w:val="00834806"/>
    <w:rsid w:val="00834883"/>
    <w:rsid w:val="00835C72"/>
    <w:rsid w:val="00835D9F"/>
    <w:rsid w:val="00843225"/>
    <w:rsid w:val="00845965"/>
    <w:rsid w:val="00850544"/>
    <w:rsid w:val="00854006"/>
    <w:rsid w:val="008572ED"/>
    <w:rsid w:val="00860794"/>
    <w:rsid w:val="00863758"/>
    <w:rsid w:val="00866322"/>
    <w:rsid w:val="0086726E"/>
    <w:rsid w:val="0087007B"/>
    <w:rsid w:val="00875712"/>
    <w:rsid w:val="008762BE"/>
    <w:rsid w:val="008774A6"/>
    <w:rsid w:val="00877B72"/>
    <w:rsid w:val="00881858"/>
    <w:rsid w:val="00883471"/>
    <w:rsid w:val="00883DD0"/>
    <w:rsid w:val="008900BB"/>
    <w:rsid w:val="00892173"/>
    <w:rsid w:val="00894B10"/>
    <w:rsid w:val="00895F9F"/>
    <w:rsid w:val="008A2721"/>
    <w:rsid w:val="008A35FB"/>
    <w:rsid w:val="008A50C2"/>
    <w:rsid w:val="008A75AD"/>
    <w:rsid w:val="008B0861"/>
    <w:rsid w:val="008B1189"/>
    <w:rsid w:val="008B1DB0"/>
    <w:rsid w:val="008B2DC2"/>
    <w:rsid w:val="008B3A67"/>
    <w:rsid w:val="008C26C8"/>
    <w:rsid w:val="008C3690"/>
    <w:rsid w:val="008C3CCA"/>
    <w:rsid w:val="008C7E9A"/>
    <w:rsid w:val="008D025D"/>
    <w:rsid w:val="008D6FA6"/>
    <w:rsid w:val="008E224A"/>
    <w:rsid w:val="008E2473"/>
    <w:rsid w:val="008E2CF5"/>
    <w:rsid w:val="008E2E66"/>
    <w:rsid w:val="008E4446"/>
    <w:rsid w:val="008E6AA7"/>
    <w:rsid w:val="008E7291"/>
    <w:rsid w:val="008F0E7B"/>
    <w:rsid w:val="008F15C0"/>
    <w:rsid w:val="008F371B"/>
    <w:rsid w:val="008F3E2B"/>
    <w:rsid w:val="008F5B6F"/>
    <w:rsid w:val="00900D1B"/>
    <w:rsid w:val="00900DA8"/>
    <w:rsid w:val="009010EE"/>
    <w:rsid w:val="00901968"/>
    <w:rsid w:val="009021EA"/>
    <w:rsid w:val="009026A0"/>
    <w:rsid w:val="00903C16"/>
    <w:rsid w:val="00903F82"/>
    <w:rsid w:val="00905617"/>
    <w:rsid w:val="00907D02"/>
    <w:rsid w:val="00910BCC"/>
    <w:rsid w:val="00910FAC"/>
    <w:rsid w:val="009114A0"/>
    <w:rsid w:val="009129EB"/>
    <w:rsid w:val="00913F11"/>
    <w:rsid w:val="00916F9A"/>
    <w:rsid w:val="0092391A"/>
    <w:rsid w:val="00925FD6"/>
    <w:rsid w:val="0092742D"/>
    <w:rsid w:val="0092774C"/>
    <w:rsid w:val="00932A00"/>
    <w:rsid w:val="00932B9A"/>
    <w:rsid w:val="009338EE"/>
    <w:rsid w:val="009376BA"/>
    <w:rsid w:val="009413B6"/>
    <w:rsid w:val="00941C03"/>
    <w:rsid w:val="00944217"/>
    <w:rsid w:val="00947762"/>
    <w:rsid w:val="00957462"/>
    <w:rsid w:val="009577E1"/>
    <w:rsid w:val="00961ABB"/>
    <w:rsid w:val="00962474"/>
    <w:rsid w:val="00966611"/>
    <w:rsid w:val="00966FE9"/>
    <w:rsid w:val="00971DE7"/>
    <w:rsid w:val="00973715"/>
    <w:rsid w:val="009766EB"/>
    <w:rsid w:val="00977163"/>
    <w:rsid w:val="009773BF"/>
    <w:rsid w:val="009779F8"/>
    <w:rsid w:val="009803FA"/>
    <w:rsid w:val="00980D31"/>
    <w:rsid w:val="00982190"/>
    <w:rsid w:val="00986DEC"/>
    <w:rsid w:val="00987ABA"/>
    <w:rsid w:val="00991191"/>
    <w:rsid w:val="0099153E"/>
    <w:rsid w:val="00992805"/>
    <w:rsid w:val="00995BCB"/>
    <w:rsid w:val="009A01E1"/>
    <w:rsid w:val="009A3E4B"/>
    <w:rsid w:val="009B103A"/>
    <w:rsid w:val="009B18F2"/>
    <w:rsid w:val="009B2110"/>
    <w:rsid w:val="009B31C3"/>
    <w:rsid w:val="009B4D16"/>
    <w:rsid w:val="009B63CD"/>
    <w:rsid w:val="009B7C4D"/>
    <w:rsid w:val="009C2E43"/>
    <w:rsid w:val="009C3BB8"/>
    <w:rsid w:val="009D0761"/>
    <w:rsid w:val="009D203B"/>
    <w:rsid w:val="009D419F"/>
    <w:rsid w:val="009D4976"/>
    <w:rsid w:val="009E3823"/>
    <w:rsid w:val="009F26BC"/>
    <w:rsid w:val="009F399C"/>
    <w:rsid w:val="00A0150C"/>
    <w:rsid w:val="00A0402E"/>
    <w:rsid w:val="00A13A24"/>
    <w:rsid w:val="00A141D7"/>
    <w:rsid w:val="00A16DFD"/>
    <w:rsid w:val="00A2266C"/>
    <w:rsid w:val="00A22C56"/>
    <w:rsid w:val="00A27758"/>
    <w:rsid w:val="00A30BAA"/>
    <w:rsid w:val="00A3549D"/>
    <w:rsid w:val="00A3636F"/>
    <w:rsid w:val="00A363DA"/>
    <w:rsid w:val="00A36826"/>
    <w:rsid w:val="00A40847"/>
    <w:rsid w:val="00A431B3"/>
    <w:rsid w:val="00A47431"/>
    <w:rsid w:val="00A5181F"/>
    <w:rsid w:val="00A525D6"/>
    <w:rsid w:val="00A5448F"/>
    <w:rsid w:val="00A6223B"/>
    <w:rsid w:val="00A6359C"/>
    <w:rsid w:val="00A677A6"/>
    <w:rsid w:val="00A72D5E"/>
    <w:rsid w:val="00A74645"/>
    <w:rsid w:val="00A74F30"/>
    <w:rsid w:val="00A75B8D"/>
    <w:rsid w:val="00A8042B"/>
    <w:rsid w:val="00A82343"/>
    <w:rsid w:val="00A83B73"/>
    <w:rsid w:val="00A84375"/>
    <w:rsid w:val="00A84E50"/>
    <w:rsid w:val="00A87032"/>
    <w:rsid w:val="00A9192F"/>
    <w:rsid w:val="00A9553B"/>
    <w:rsid w:val="00AA0574"/>
    <w:rsid w:val="00AA09BB"/>
    <w:rsid w:val="00AA0DA9"/>
    <w:rsid w:val="00AA1DF4"/>
    <w:rsid w:val="00AA1E12"/>
    <w:rsid w:val="00AA1E4F"/>
    <w:rsid w:val="00AA4CF8"/>
    <w:rsid w:val="00AA5D02"/>
    <w:rsid w:val="00AA5D57"/>
    <w:rsid w:val="00AB144E"/>
    <w:rsid w:val="00AB15C8"/>
    <w:rsid w:val="00AB462E"/>
    <w:rsid w:val="00AC5311"/>
    <w:rsid w:val="00AC55B0"/>
    <w:rsid w:val="00AD21C9"/>
    <w:rsid w:val="00AD3974"/>
    <w:rsid w:val="00AD59D0"/>
    <w:rsid w:val="00AD65BA"/>
    <w:rsid w:val="00AD7DA8"/>
    <w:rsid w:val="00AE28AB"/>
    <w:rsid w:val="00AE2CF7"/>
    <w:rsid w:val="00AE3346"/>
    <w:rsid w:val="00AE48F9"/>
    <w:rsid w:val="00AE4E32"/>
    <w:rsid w:val="00AF7160"/>
    <w:rsid w:val="00B04246"/>
    <w:rsid w:val="00B0573A"/>
    <w:rsid w:val="00B12C57"/>
    <w:rsid w:val="00B14BE7"/>
    <w:rsid w:val="00B222F3"/>
    <w:rsid w:val="00B26A0B"/>
    <w:rsid w:val="00B304ED"/>
    <w:rsid w:val="00B35C7F"/>
    <w:rsid w:val="00B424B5"/>
    <w:rsid w:val="00B430F5"/>
    <w:rsid w:val="00B4495D"/>
    <w:rsid w:val="00B52362"/>
    <w:rsid w:val="00B52DBA"/>
    <w:rsid w:val="00B53149"/>
    <w:rsid w:val="00B56001"/>
    <w:rsid w:val="00B61D37"/>
    <w:rsid w:val="00B653C8"/>
    <w:rsid w:val="00B65FEF"/>
    <w:rsid w:val="00B671C3"/>
    <w:rsid w:val="00B7160F"/>
    <w:rsid w:val="00B73066"/>
    <w:rsid w:val="00B741C7"/>
    <w:rsid w:val="00B74F6C"/>
    <w:rsid w:val="00B75308"/>
    <w:rsid w:val="00B771F0"/>
    <w:rsid w:val="00B7782B"/>
    <w:rsid w:val="00B83C23"/>
    <w:rsid w:val="00B86DED"/>
    <w:rsid w:val="00B90FED"/>
    <w:rsid w:val="00B972FF"/>
    <w:rsid w:val="00B973D4"/>
    <w:rsid w:val="00BA3DEF"/>
    <w:rsid w:val="00BA63B5"/>
    <w:rsid w:val="00BB0497"/>
    <w:rsid w:val="00BB1CAB"/>
    <w:rsid w:val="00BB2450"/>
    <w:rsid w:val="00BB342F"/>
    <w:rsid w:val="00BB48DC"/>
    <w:rsid w:val="00BB520F"/>
    <w:rsid w:val="00BB7A37"/>
    <w:rsid w:val="00BB7BF8"/>
    <w:rsid w:val="00BC13D2"/>
    <w:rsid w:val="00BC1988"/>
    <w:rsid w:val="00BC1BA7"/>
    <w:rsid w:val="00BC4107"/>
    <w:rsid w:val="00BC4EBB"/>
    <w:rsid w:val="00BC5A91"/>
    <w:rsid w:val="00BC6BD0"/>
    <w:rsid w:val="00BD03D8"/>
    <w:rsid w:val="00BD0CFD"/>
    <w:rsid w:val="00BD344F"/>
    <w:rsid w:val="00BD39C7"/>
    <w:rsid w:val="00BD3A80"/>
    <w:rsid w:val="00BD3BC7"/>
    <w:rsid w:val="00BD660E"/>
    <w:rsid w:val="00BE3AB2"/>
    <w:rsid w:val="00BE41C6"/>
    <w:rsid w:val="00BE53A5"/>
    <w:rsid w:val="00BE62BD"/>
    <w:rsid w:val="00BE7D14"/>
    <w:rsid w:val="00BF055E"/>
    <w:rsid w:val="00BF2153"/>
    <w:rsid w:val="00BF30A8"/>
    <w:rsid w:val="00C01BBA"/>
    <w:rsid w:val="00C025DD"/>
    <w:rsid w:val="00C02F58"/>
    <w:rsid w:val="00C043C3"/>
    <w:rsid w:val="00C07588"/>
    <w:rsid w:val="00C12A27"/>
    <w:rsid w:val="00C23BFC"/>
    <w:rsid w:val="00C302D0"/>
    <w:rsid w:val="00C3078B"/>
    <w:rsid w:val="00C30F73"/>
    <w:rsid w:val="00C3285C"/>
    <w:rsid w:val="00C32E22"/>
    <w:rsid w:val="00C33C2A"/>
    <w:rsid w:val="00C35E03"/>
    <w:rsid w:val="00C40E74"/>
    <w:rsid w:val="00C42B33"/>
    <w:rsid w:val="00C43568"/>
    <w:rsid w:val="00C43DC3"/>
    <w:rsid w:val="00C55654"/>
    <w:rsid w:val="00C56295"/>
    <w:rsid w:val="00C57311"/>
    <w:rsid w:val="00C577F9"/>
    <w:rsid w:val="00C606AD"/>
    <w:rsid w:val="00C61958"/>
    <w:rsid w:val="00C61B72"/>
    <w:rsid w:val="00C6305A"/>
    <w:rsid w:val="00C66478"/>
    <w:rsid w:val="00C6771C"/>
    <w:rsid w:val="00C71E27"/>
    <w:rsid w:val="00C71F9A"/>
    <w:rsid w:val="00C732D2"/>
    <w:rsid w:val="00C760C0"/>
    <w:rsid w:val="00C81E05"/>
    <w:rsid w:val="00C820A9"/>
    <w:rsid w:val="00C830A7"/>
    <w:rsid w:val="00C836F8"/>
    <w:rsid w:val="00C843B8"/>
    <w:rsid w:val="00C860DE"/>
    <w:rsid w:val="00C92624"/>
    <w:rsid w:val="00CA170D"/>
    <w:rsid w:val="00CA723F"/>
    <w:rsid w:val="00CA79DE"/>
    <w:rsid w:val="00CB1B5C"/>
    <w:rsid w:val="00CB1C1C"/>
    <w:rsid w:val="00CB1D74"/>
    <w:rsid w:val="00CB324E"/>
    <w:rsid w:val="00CB5634"/>
    <w:rsid w:val="00CB6058"/>
    <w:rsid w:val="00CB7536"/>
    <w:rsid w:val="00CC08AB"/>
    <w:rsid w:val="00CC0E33"/>
    <w:rsid w:val="00CC0E7B"/>
    <w:rsid w:val="00CC0F71"/>
    <w:rsid w:val="00CC31A8"/>
    <w:rsid w:val="00CC521F"/>
    <w:rsid w:val="00CD42E7"/>
    <w:rsid w:val="00CD6498"/>
    <w:rsid w:val="00CE0148"/>
    <w:rsid w:val="00CE0713"/>
    <w:rsid w:val="00CE3785"/>
    <w:rsid w:val="00CE490E"/>
    <w:rsid w:val="00CF17AA"/>
    <w:rsid w:val="00CF1957"/>
    <w:rsid w:val="00CF2798"/>
    <w:rsid w:val="00CF2F27"/>
    <w:rsid w:val="00D0196E"/>
    <w:rsid w:val="00D01998"/>
    <w:rsid w:val="00D0374E"/>
    <w:rsid w:val="00D05C20"/>
    <w:rsid w:val="00D12753"/>
    <w:rsid w:val="00D1762A"/>
    <w:rsid w:val="00D265BF"/>
    <w:rsid w:val="00D34178"/>
    <w:rsid w:val="00D3770F"/>
    <w:rsid w:val="00D43493"/>
    <w:rsid w:val="00D529AC"/>
    <w:rsid w:val="00D544B9"/>
    <w:rsid w:val="00D61919"/>
    <w:rsid w:val="00D61BD9"/>
    <w:rsid w:val="00D638DA"/>
    <w:rsid w:val="00D64CB1"/>
    <w:rsid w:val="00D664C8"/>
    <w:rsid w:val="00D66F55"/>
    <w:rsid w:val="00D70494"/>
    <w:rsid w:val="00D745B9"/>
    <w:rsid w:val="00D75D45"/>
    <w:rsid w:val="00D80794"/>
    <w:rsid w:val="00D81C00"/>
    <w:rsid w:val="00D835F9"/>
    <w:rsid w:val="00D85E97"/>
    <w:rsid w:val="00D8784E"/>
    <w:rsid w:val="00D90B25"/>
    <w:rsid w:val="00D90D90"/>
    <w:rsid w:val="00D927BA"/>
    <w:rsid w:val="00D961D3"/>
    <w:rsid w:val="00DA0BCA"/>
    <w:rsid w:val="00DA1BCA"/>
    <w:rsid w:val="00DA2104"/>
    <w:rsid w:val="00DA3366"/>
    <w:rsid w:val="00DA37AB"/>
    <w:rsid w:val="00DA7AEB"/>
    <w:rsid w:val="00DB1151"/>
    <w:rsid w:val="00DB21BE"/>
    <w:rsid w:val="00DB3E90"/>
    <w:rsid w:val="00DB462A"/>
    <w:rsid w:val="00DB5035"/>
    <w:rsid w:val="00DB7566"/>
    <w:rsid w:val="00DC131A"/>
    <w:rsid w:val="00DC2260"/>
    <w:rsid w:val="00DC2CC8"/>
    <w:rsid w:val="00DC3C2D"/>
    <w:rsid w:val="00DC4978"/>
    <w:rsid w:val="00DC4B3D"/>
    <w:rsid w:val="00DC4E12"/>
    <w:rsid w:val="00DD020E"/>
    <w:rsid w:val="00DD07ED"/>
    <w:rsid w:val="00DD200C"/>
    <w:rsid w:val="00DD3699"/>
    <w:rsid w:val="00DD75CB"/>
    <w:rsid w:val="00DE1A19"/>
    <w:rsid w:val="00DE3389"/>
    <w:rsid w:val="00DE4B68"/>
    <w:rsid w:val="00DF3CB0"/>
    <w:rsid w:val="00DF5849"/>
    <w:rsid w:val="00DF603C"/>
    <w:rsid w:val="00E01951"/>
    <w:rsid w:val="00E02355"/>
    <w:rsid w:val="00E03A68"/>
    <w:rsid w:val="00E04948"/>
    <w:rsid w:val="00E04F0F"/>
    <w:rsid w:val="00E0547E"/>
    <w:rsid w:val="00E0746D"/>
    <w:rsid w:val="00E07AC4"/>
    <w:rsid w:val="00E124E2"/>
    <w:rsid w:val="00E1431E"/>
    <w:rsid w:val="00E14D80"/>
    <w:rsid w:val="00E15152"/>
    <w:rsid w:val="00E2121D"/>
    <w:rsid w:val="00E22248"/>
    <w:rsid w:val="00E236B9"/>
    <w:rsid w:val="00E23ADC"/>
    <w:rsid w:val="00E23EC1"/>
    <w:rsid w:val="00E26B34"/>
    <w:rsid w:val="00E27505"/>
    <w:rsid w:val="00E3159B"/>
    <w:rsid w:val="00E3329B"/>
    <w:rsid w:val="00E34861"/>
    <w:rsid w:val="00E409B3"/>
    <w:rsid w:val="00E40AA0"/>
    <w:rsid w:val="00E40BA0"/>
    <w:rsid w:val="00E444D0"/>
    <w:rsid w:val="00E44E6F"/>
    <w:rsid w:val="00E4565A"/>
    <w:rsid w:val="00E4636C"/>
    <w:rsid w:val="00E50FE3"/>
    <w:rsid w:val="00E54FDF"/>
    <w:rsid w:val="00E552EB"/>
    <w:rsid w:val="00E5674F"/>
    <w:rsid w:val="00E61BC4"/>
    <w:rsid w:val="00E76522"/>
    <w:rsid w:val="00E804FA"/>
    <w:rsid w:val="00E80F57"/>
    <w:rsid w:val="00E87100"/>
    <w:rsid w:val="00E92513"/>
    <w:rsid w:val="00E92B2C"/>
    <w:rsid w:val="00E93280"/>
    <w:rsid w:val="00E93DEB"/>
    <w:rsid w:val="00E94A39"/>
    <w:rsid w:val="00E95DC2"/>
    <w:rsid w:val="00EA6515"/>
    <w:rsid w:val="00EA6D64"/>
    <w:rsid w:val="00EB1020"/>
    <w:rsid w:val="00EB1A25"/>
    <w:rsid w:val="00EB3A30"/>
    <w:rsid w:val="00EB4103"/>
    <w:rsid w:val="00EB5C2F"/>
    <w:rsid w:val="00EB6583"/>
    <w:rsid w:val="00EB6F50"/>
    <w:rsid w:val="00EC0A8F"/>
    <w:rsid w:val="00EC0BE2"/>
    <w:rsid w:val="00EC2A47"/>
    <w:rsid w:val="00EC2BC2"/>
    <w:rsid w:val="00EC33C3"/>
    <w:rsid w:val="00EC66F2"/>
    <w:rsid w:val="00EE0F88"/>
    <w:rsid w:val="00EE199D"/>
    <w:rsid w:val="00EE3DED"/>
    <w:rsid w:val="00EE4F1E"/>
    <w:rsid w:val="00EE6E35"/>
    <w:rsid w:val="00F010E7"/>
    <w:rsid w:val="00F01565"/>
    <w:rsid w:val="00F01E73"/>
    <w:rsid w:val="00F04084"/>
    <w:rsid w:val="00F06C9F"/>
    <w:rsid w:val="00F117A4"/>
    <w:rsid w:val="00F133C1"/>
    <w:rsid w:val="00F16549"/>
    <w:rsid w:val="00F16C19"/>
    <w:rsid w:val="00F17258"/>
    <w:rsid w:val="00F22055"/>
    <w:rsid w:val="00F23C66"/>
    <w:rsid w:val="00F24676"/>
    <w:rsid w:val="00F24E5E"/>
    <w:rsid w:val="00F2565D"/>
    <w:rsid w:val="00F2615E"/>
    <w:rsid w:val="00F274AF"/>
    <w:rsid w:val="00F31575"/>
    <w:rsid w:val="00F31687"/>
    <w:rsid w:val="00F329D4"/>
    <w:rsid w:val="00F336A1"/>
    <w:rsid w:val="00F40251"/>
    <w:rsid w:val="00F4296B"/>
    <w:rsid w:val="00F51C6F"/>
    <w:rsid w:val="00F53D4C"/>
    <w:rsid w:val="00F553AE"/>
    <w:rsid w:val="00F61F84"/>
    <w:rsid w:val="00F62BF6"/>
    <w:rsid w:val="00F65028"/>
    <w:rsid w:val="00F65EE4"/>
    <w:rsid w:val="00F66690"/>
    <w:rsid w:val="00F67F61"/>
    <w:rsid w:val="00F72AE8"/>
    <w:rsid w:val="00F760F8"/>
    <w:rsid w:val="00F76827"/>
    <w:rsid w:val="00F771DF"/>
    <w:rsid w:val="00F80748"/>
    <w:rsid w:val="00F83F8F"/>
    <w:rsid w:val="00F84404"/>
    <w:rsid w:val="00F844AE"/>
    <w:rsid w:val="00F95D4C"/>
    <w:rsid w:val="00F96892"/>
    <w:rsid w:val="00F9748F"/>
    <w:rsid w:val="00FA2D89"/>
    <w:rsid w:val="00FA3164"/>
    <w:rsid w:val="00FA5C14"/>
    <w:rsid w:val="00FB02A7"/>
    <w:rsid w:val="00FB127D"/>
    <w:rsid w:val="00FB1ACF"/>
    <w:rsid w:val="00FB484F"/>
    <w:rsid w:val="00FC483B"/>
    <w:rsid w:val="00FC71CE"/>
    <w:rsid w:val="00FC7324"/>
    <w:rsid w:val="00FC7573"/>
    <w:rsid w:val="00FD027A"/>
    <w:rsid w:val="00FD2345"/>
    <w:rsid w:val="00FD5F6E"/>
    <w:rsid w:val="00FD7E24"/>
    <w:rsid w:val="00FE0037"/>
    <w:rsid w:val="00FE0A9B"/>
    <w:rsid w:val="00FE0E70"/>
    <w:rsid w:val="00FE280F"/>
    <w:rsid w:val="00FE2E3E"/>
    <w:rsid w:val="00FE3D21"/>
    <w:rsid w:val="00FE5454"/>
    <w:rsid w:val="00FF3349"/>
    <w:rsid w:val="00FF4737"/>
    <w:rsid w:val="00FF4797"/>
    <w:rsid w:val="00FF532F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4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4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11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5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013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3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1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31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35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2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an\Desktop\Diplom%20material%202018\Tables\&#1056;&#1077;&#1079;&#1091;&#1083;&#1100;&#1090;&#1072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an\Desktop\Diplom%20material%202018\Tables\&#1056;&#1077;&#1079;&#1091;&#1083;&#1100;&#1090;&#1072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an\Desktop\Diplom%20material%202018\Tables\&#1056;&#1077;&#1079;&#1091;&#1083;&#1100;&#1090;&#1072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an\Desktop\Diplom%20material%202018\Tables\&#1056;&#1077;&#1079;&#1091;&#1083;&#1100;&#1090;&#1072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I коорд. сф.</c:v>
          </c:tx>
          <c:marker>
            <c:symbol val="none"/>
          </c:marker>
          <c:trendline>
            <c:trendlineType val="power"/>
            <c:dispRSqr val="0"/>
            <c:dispEq val="1"/>
            <c:trendlineLbl>
              <c:layout>
                <c:manualLayout>
                  <c:x val="0.14462147697124905"/>
                  <c:y val="-4.8677457663526325E-2"/>
                </c:manualLayout>
              </c:layout>
              <c:numFmt formatCode="General" sourceLinked="0"/>
            </c:trendlineLbl>
          </c:trendline>
          <c:cat>
            <c:numRef>
              <c:f>Лист1!$B$3:$B$7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96784</c:v>
                </c:pt>
                <c:pt idx="1">
                  <c:v>51800</c:v>
                </c:pt>
                <c:pt idx="2">
                  <c:v>35867</c:v>
                </c:pt>
                <c:pt idx="3">
                  <c:v>27800</c:v>
                </c:pt>
                <c:pt idx="4">
                  <c:v>15600</c:v>
                </c:pt>
              </c:numCache>
            </c:numRef>
          </c:val>
          <c:smooth val="1"/>
        </c:ser>
        <c:ser>
          <c:idx val="1"/>
          <c:order val="1"/>
          <c:tx>
            <c:v>II коорд. сф.</c:v>
          </c:tx>
          <c:marker>
            <c:symbol val="none"/>
          </c:marker>
          <c:trendline>
            <c:trendlineType val="power"/>
            <c:dispRSqr val="0"/>
            <c:dispEq val="1"/>
            <c:trendlineLbl>
              <c:layout>
                <c:manualLayout>
                  <c:x val="0.1390974103945509"/>
                  <c:y val="-4.8185841411683514E-2"/>
                </c:manualLayout>
              </c:layout>
              <c:numFmt formatCode="General" sourceLinked="0"/>
            </c:trendlineLbl>
          </c:trendline>
          <c:val>
            <c:numRef>
              <c:f>Лист1!$D$3:$D$7</c:f>
              <c:numCache>
                <c:formatCode>General</c:formatCode>
                <c:ptCount val="5"/>
                <c:pt idx="0">
                  <c:v>35800</c:v>
                </c:pt>
                <c:pt idx="1">
                  <c:v>19700</c:v>
                </c:pt>
                <c:pt idx="2">
                  <c:v>13100</c:v>
                </c:pt>
                <c:pt idx="3">
                  <c:v>10300</c:v>
                </c:pt>
                <c:pt idx="4">
                  <c:v>5623</c:v>
                </c:pt>
              </c:numCache>
            </c:numRef>
          </c:val>
          <c:smooth val="1"/>
        </c:ser>
        <c:ser>
          <c:idx val="2"/>
          <c:order val="2"/>
          <c:tx>
            <c:v>III коорд. сф.</c:v>
          </c:tx>
          <c:marker>
            <c:symbol val="none"/>
          </c:marker>
          <c:trendline>
            <c:trendlineType val="power"/>
            <c:dispRSqr val="0"/>
            <c:dispEq val="1"/>
            <c:trendlineLbl>
              <c:layout>
                <c:manualLayout>
                  <c:x val="0.13121616882909878"/>
                  <c:y val="6.9794610299501398E-3"/>
                </c:manualLayout>
              </c:layout>
              <c:numFmt formatCode="General" sourceLinked="0"/>
            </c:trendlineLbl>
          </c:trendline>
          <c:val>
            <c:numRef>
              <c:f>Лист1!$E$3:$E$7</c:f>
              <c:numCache>
                <c:formatCode>General</c:formatCode>
                <c:ptCount val="5"/>
                <c:pt idx="0">
                  <c:v>19200</c:v>
                </c:pt>
                <c:pt idx="1">
                  <c:v>10400</c:v>
                </c:pt>
                <c:pt idx="2">
                  <c:v>6900</c:v>
                </c:pt>
                <c:pt idx="3">
                  <c:v>5480</c:v>
                </c:pt>
                <c:pt idx="4">
                  <c:v>3160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328640"/>
        <c:axId val="237339008"/>
      </c:lineChart>
      <c:catAx>
        <c:axId val="2373286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нелинейности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339008"/>
        <c:crosses val="autoZero"/>
        <c:auto val="1"/>
        <c:lblAlgn val="ctr"/>
        <c:lblOffset val="100"/>
        <c:noMultiLvlLbl val="0"/>
      </c:catAx>
      <c:valAx>
        <c:axId val="23733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шагов интегрирования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328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0.14462147697124905"/>
                  <c:y val="-4.8677457663526325E-2"/>
                </c:manualLayout>
              </c:layout>
              <c:numFmt formatCode="General" sourceLinked="0"/>
            </c:trendlineLbl>
          </c:trendline>
          <c:cat>
            <c:numRef>
              <c:f>Лист2!$A$3:$A$7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Лист2!$B$3:$B$7</c:f>
              <c:numCache>
                <c:formatCode>General</c:formatCode>
                <c:ptCount val="5"/>
                <c:pt idx="0">
                  <c:v>119100</c:v>
                </c:pt>
                <c:pt idx="1">
                  <c:v>57700</c:v>
                </c:pt>
                <c:pt idx="2">
                  <c:v>38200</c:v>
                </c:pt>
                <c:pt idx="3">
                  <c:v>22300</c:v>
                </c:pt>
                <c:pt idx="4">
                  <c:v>15241</c:v>
                </c:pt>
              </c:numCache>
            </c:numRef>
          </c:val>
          <c:smooth val="1"/>
        </c:ser>
        <c:ser>
          <c:idx val="1"/>
          <c:order val="1"/>
          <c:tx>
            <c:v>II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0.13356980175048969"/>
                  <c:y val="-3.3688798859901246E-2"/>
                </c:manualLayout>
              </c:layout>
              <c:numFmt formatCode="General" sourceLinked="0"/>
            </c:trendlineLbl>
          </c:trendline>
          <c:cat>
            <c:numRef>
              <c:f>Лист2!$A$3:$A$7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Лист2!$C$3:$C$7</c:f>
              <c:numCache>
                <c:formatCode>General</c:formatCode>
                <c:ptCount val="5"/>
                <c:pt idx="0">
                  <c:v>39337</c:v>
                </c:pt>
                <c:pt idx="1">
                  <c:v>19700</c:v>
                </c:pt>
                <c:pt idx="2">
                  <c:v>14400</c:v>
                </c:pt>
                <c:pt idx="3">
                  <c:v>8310</c:v>
                </c:pt>
                <c:pt idx="4">
                  <c:v>5346</c:v>
                </c:pt>
              </c:numCache>
            </c:numRef>
          </c:val>
          <c:smooth val="1"/>
        </c:ser>
        <c:ser>
          <c:idx val="2"/>
          <c:order val="2"/>
          <c:tx>
            <c:v>III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0.13121616882909878"/>
                  <c:y val="6.9794610299501398E-3"/>
                </c:manualLayout>
              </c:layout>
              <c:numFmt formatCode="General" sourceLinked="0"/>
            </c:trendlineLbl>
          </c:trendline>
          <c:cat>
            <c:numRef>
              <c:f>Лист2!$A$3:$A$7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Лист2!$D$3:$D$7</c:f>
              <c:numCache>
                <c:formatCode>General</c:formatCode>
                <c:ptCount val="5"/>
                <c:pt idx="0">
                  <c:v>15460</c:v>
                </c:pt>
                <c:pt idx="1">
                  <c:v>7600</c:v>
                </c:pt>
                <c:pt idx="2">
                  <c:v>7240</c:v>
                </c:pt>
                <c:pt idx="3">
                  <c:v>4378</c:v>
                </c:pt>
                <c:pt idx="4">
                  <c:v>3500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674880"/>
        <c:axId val="237676800"/>
      </c:lineChart>
      <c:catAx>
        <c:axId val="2376748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нелинейности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676800"/>
        <c:crosses val="autoZero"/>
        <c:auto val="1"/>
        <c:lblAlgn val="ctr"/>
        <c:lblOffset val="100"/>
        <c:noMultiLvlLbl val="0"/>
      </c:catAx>
      <c:valAx>
        <c:axId val="237676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шагов интегрирования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67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-4.2476471817541024E-3"/>
                  <c:y val="2.846623178156133E-3"/>
                </c:manualLayout>
              </c:layout>
              <c:numFmt formatCode="General" sourceLinked="0"/>
            </c:trendlineLbl>
          </c:trendline>
          <c:cat>
            <c:numRef>
              <c:f>Лист5!$B$5:$B$9</c:f>
              <c:numCache>
                <c:formatCode>General</c:formatCode>
                <c:ptCount val="5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</c:numCache>
            </c:numRef>
          </c:cat>
          <c:val>
            <c:numRef>
              <c:f>Лист5!$C$5:$C$9</c:f>
              <c:numCache>
                <c:formatCode>General</c:formatCode>
                <c:ptCount val="5"/>
                <c:pt idx="0">
                  <c:v>7540</c:v>
                </c:pt>
                <c:pt idx="1">
                  <c:v>7940</c:v>
                </c:pt>
                <c:pt idx="2">
                  <c:v>9500</c:v>
                </c:pt>
                <c:pt idx="3">
                  <c:v>11580</c:v>
                </c:pt>
                <c:pt idx="4">
                  <c:v>16500</c:v>
                </c:pt>
              </c:numCache>
            </c:numRef>
          </c:val>
          <c:smooth val="1"/>
        </c:ser>
        <c:ser>
          <c:idx val="1"/>
          <c:order val="1"/>
          <c:tx>
            <c:v>II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-9.6457578430226582E-3"/>
                  <c:y val="-2.307093466879016E-2"/>
                </c:manualLayout>
              </c:layout>
              <c:numFmt formatCode="General" sourceLinked="0"/>
            </c:trendlineLbl>
          </c:trendline>
          <c:cat>
            <c:numRef>
              <c:f>Лист5!$B$5:$B$9</c:f>
              <c:numCache>
                <c:formatCode>General</c:formatCode>
                <c:ptCount val="5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</c:numCache>
            </c:numRef>
          </c:cat>
          <c:val>
            <c:numRef>
              <c:f>Лист5!$D$5:$D$9</c:f>
              <c:numCache>
                <c:formatCode>General</c:formatCode>
                <c:ptCount val="5"/>
                <c:pt idx="0">
                  <c:v>2520</c:v>
                </c:pt>
                <c:pt idx="1">
                  <c:v>2720</c:v>
                </c:pt>
                <c:pt idx="2">
                  <c:v>2860</c:v>
                </c:pt>
                <c:pt idx="3">
                  <c:v>3260</c:v>
                </c:pt>
                <c:pt idx="4">
                  <c:v>3500</c:v>
                </c:pt>
              </c:numCache>
            </c:numRef>
          </c:val>
          <c:smooth val="1"/>
        </c:ser>
        <c:ser>
          <c:idx val="2"/>
          <c:order val="2"/>
          <c:tx>
            <c:v>III коорд. сф.</c:v>
          </c:tx>
          <c:marker>
            <c:symbol val="none"/>
          </c:marker>
          <c:trendline>
            <c:trendlineType val="exp"/>
            <c:dispRSqr val="0"/>
            <c:dispEq val="1"/>
            <c:trendlineLbl>
              <c:layout>
                <c:manualLayout>
                  <c:x val="6.9526531855582829E-2"/>
                  <c:y val="-1.3003873944117204E-2"/>
                </c:manualLayout>
              </c:layout>
              <c:numFmt formatCode="General" sourceLinked="0"/>
            </c:trendlineLbl>
          </c:trendline>
          <c:cat>
            <c:numRef>
              <c:f>Лист5!$B$5:$B$9</c:f>
              <c:numCache>
                <c:formatCode>General</c:formatCode>
                <c:ptCount val="5"/>
                <c:pt idx="0">
                  <c:v>0.5</c:v>
                </c:pt>
                <c:pt idx="1">
                  <c:v>1.5</c:v>
                </c:pt>
                <c:pt idx="2">
                  <c:v>2.5</c:v>
                </c:pt>
                <c:pt idx="3">
                  <c:v>3.5</c:v>
                </c:pt>
                <c:pt idx="4">
                  <c:v>4.5</c:v>
                </c:pt>
              </c:numCache>
            </c:numRef>
          </c:cat>
          <c:val>
            <c:numRef>
              <c:f>Лист5!$E$5:$E$9</c:f>
              <c:numCache>
                <c:formatCode>General</c:formatCode>
                <c:ptCount val="5"/>
                <c:pt idx="0">
                  <c:v>1552</c:v>
                </c:pt>
                <c:pt idx="1">
                  <c:v>1680</c:v>
                </c:pt>
                <c:pt idx="2">
                  <c:v>1790</c:v>
                </c:pt>
                <c:pt idx="3">
                  <c:v>1909</c:v>
                </c:pt>
                <c:pt idx="4">
                  <c:v>2120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713664"/>
        <c:axId val="237724032"/>
      </c:lineChart>
      <c:catAx>
        <c:axId val="23771366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отношения энергии теплового "шума" к механической энергии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724032"/>
        <c:crosses val="autoZero"/>
        <c:auto val="1"/>
        <c:lblAlgn val="ctr"/>
        <c:lblOffset val="100"/>
        <c:noMultiLvlLbl val="0"/>
      </c:catAx>
      <c:valAx>
        <c:axId val="2377240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шагов интегрирования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713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Каждая третья утяжелена</c:v>
          </c:tx>
          <c:marker>
            <c:symbol val="none"/>
          </c:marker>
          <c:trendline>
            <c:trendlineType val="linear"/>
            <c:dispRSqr val="0"/>
            <c:dispEq val="1"/>
            <c:trendlineLbl>
              <c:layout>
                <c:manualLayout>
                  <c:x val="-3.3199372345663267E-2"/>
                  <c:y val="0.13084944322748285"/>
                </c:manualLayout>
              </c:layout>
              <c:numFmt formatCode="General" sourceLinked="0"/>
            </c:trendlineLbl>
          </c:trendline>
          <c:cat>
            <c:numRef>
              <c:f>Лист6!$B$5:$B$9</c:f>
              <c:numCache>
                <c:formatCode>0.00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25</c:v>
                </c:pt>
                <c:pt idx="4">
                  <c:v>100</c:v>
                </c:pt>
              </c:numCache>
            </c:numRef>
          </c:cat>
          <c:val>
            <c:numRef>
              <c:f>Лист6!$D$5:$D$9</c:f>
              <c:numCache>
                <c:formatCode>General</c:formatCode>
                <c:ptCount val="5"/>
                <c:pt idx="0">
                  <c:v>30020</c:v>
                </c:pt>
                <c:pt idx="1">
                  <c:v>30720</c:v>
                </c:pt>
                <c:pt idx="2">
                  <c:v>34425</c:v>
                </c:pt>
                <c:pt idx="3">
                  <c:v>36225</c:v>
                </c:pt>
                <c:pt idx="4">
                  <c:v>43725</c:v>
                </c:pt>
              </c:numCache>
            </c:numRef>
          </c:val>
          <c:smooth val="1"/>
        </c:ser>
        <c:ser>
          <c:idx val="1"/>
          <c:order val="1"/>
          <c:tx>
            <c:v>Каждая вторая утяжелена</c:v>
          </c:tx>
          <c:marker>
            <c:symbol val="none"/>
          </c:marker>
          <c:trendline>
            <c:trendlineType val="linear"/>
            <c:dispRSqr val="0"/>
            <c:dispEq val="1"/>
            <c:trendlineLbl>
              <c:layout>
                <c:manualLayout>
                  <c:x val="-5.8390555431583196E-2"/>
                  <c:y val="-8.2189701464923832E-3"/>
                </c:manualLayout>
              </c:layout>
              <c:numFmt formatCode="General" sourceLinked="0"/>
            </c:trendlineLbl>
          </c:trendline>
          <c:cat>
            <c:numRef>
              <c:f>Лист6!$B$5:$B$9</c:f>
              <c:numCache>
                <c:formatCode>0.00</c:formatCode>
                <c:ptCount val="5"/>
                <c:pt idx="0">
                  <c:v>2</c:v>
                </c:pt>
                <c:pt idx="1">
                  <c:v>5</c:v>
                </c:pt>
                <c:pt idx="2">
                  <c:v>10</c:v>
                </c:pt>
                <c:pt idx="3">
                  <c:v>25</c:v>
                </c:pt>
                <c:pt idx="4">
                  <c:v>100</c:v>
                </c:pt>
              </c:numCache>
            </c:numRef>
          </c:cat>
          <c:val>
            <c:numRef>
              <c:f>Лист6!$C$5:$C$9</c:f>
              <c:numCache>
                <c:formatCode>General</c:formatCode>
                <c:ptCount val="5"/>
                <c:pt idx="0">
                  <c:v>30800</c:v>
                </c:pt>
                <c:pt idx="1">
                  <c:v>36200</c:v>
                </c:pt>
                <c:pt idx="2">
                  <c:v>40000</c:v>
                </c:pt>
                <c:pt idx="3">
                  <c:v>44625</c:v>
                </c:pt>
                <c:pt idx="4">
                  <c:v>55584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7738624"/>
        <c:axId val="237740800"/>
      </c:lineChart>
      <c:dateAx>
        <c:axId val="237738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Коэффициент отношения утяжеленной массы к не утяжеленной</a:t>
                </a:r>
              </a:p>
            </c:rich>
          </c:tx>
          <c:overlay val="0"/>
        </c:title>
        <c:numFmt formatCode="0.00" sourceLinked="1"/>
        <c:majorTickMark val="out"/>
        <c:minorTickMark val="none"/>
        <c:tickLblPos val="nextTo"/>
        <c:crossAx val="237740800"/>
        <c:crosses val="autoZero"/>
        <c:auto val="0"/>
        <c:lblOffset val="100"/>
        <c:baseTimeUnit val="days"/>
      </c:dateAx>
      <c:valAx>
        <c:axId val="2377408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шагов интегрирования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37738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vaan</dc:creator>
  <cp:keywords/>
  <dc:description/>
  <cp:lastModifiedBy>vaan</cp:lastModifiedBy>
  <cp:revision>4</cp:revision>
  <dcterms:created xsi:type="dcterms:W3CDTF">2018-06-19T19:25:00Z</dcterms:created>
  <dcterms:modified xsi:type="dcterms:W3CDTF">2018-06-19T20:15:00Z</dcterms:modified>
</cp:coreProperties>
</file>